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3F9" w:rsidRDefault="000F6881">
      <w:pPr>
        <w:autoSpaceDE w:val="0"/>
        <w:jc w:val="center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 xml:space="preserve">Лекция № 7 </w:t>
      </w:r>
    </w:p>
    <w:p w:rsidR="004623F9" w:rsidRDefault="004623F9">
      <w:pPr>
        <w:autoSpaceDE w:val="0"/>
        <w:jc w:val="center"/>
        <w:rPr>
          <w:rFonts w:eastAsia="TimesNewRomanPSMT"/>
          <w:sz w:val="36"/>
          <w:szCs w:val="36"/>
        </w:rPr>
      </w:pPr>
    </w:p>
    <w:p w:rsidR="004623F9" w:rsidRDefault="000F6881">
      <w:pPr>
        <w:autoSpaceDE w:val="0"/>
        <w:spacing w:line="360" w:lineRule="auto"/>
        <w:ind w:firstLine="540"/>
        <w:jc w:val="both"/>
      </w:pPr>
      <w:r>
        <w:rPr>
          <w:rFonts w:eastAsia="TimesNewRomanPSMT"/>
          <w:i/>
          <w:color w:val="00B050"/>
          <w:sz w:val="28"/>
          <w:szCs w:val="28"/>
        </w:rPr>
        <w:t xml:space="preserve">Физико - химические свойства </w:t>
      </w:r>
      <w:r>
        <w:rPr>
          <w:i/>
          <w:iCs/>
          <w:color w:val="00B050"/>
          <w:sz w:val="28"/>
          <w:szCs w:val="28"/>
        </w:rPr>
        <w:t xml:space="preserve">p </w:t>
      </w:r>
      <w:r>
        <w:rPr>
          <w:rFonts w:eastAsia="TimesNewRomanPSMT"/>
          <w:i/>
          <w:color w:val="00B050"/>
          <w:sz w:val="28"/>
          <w:szCs w:val="28"/>
        </w:rPr>
        <w:t>– элементов III, IV и V групп Периодической таблицы, относящихся к металлам. Закономерности изменения химических свойств в группах, взаимодействие с простыми и сложными веществами. Химические свойства некоторых соединений: гидридов, оксидов, галогенидов. Полупроводники. Получение и применение кремния и германия.</w:t>
      </w:r>
    </w:p>
    <w:p w:rsidR="004623F9" w:rsidRDefault="004623F9">
      <w:pPr>
        <w:autoSpaceDE w:val="0"/>
        <w:spacing w:line="360" w:lineRule="auto"/>
        <w:ind w:firstLine="540"/>
        <w:jc w:val="both"/>
        <w:rPr>
          <w:rFonts w:eastAsia="TimesNewRomanPSMT"/>
          <w:i/>
          <w:sz w:val="28"/>
          <w:szCs w:val="28"/>
        </w:rPr>
      </w:pPr>
    </w:p>
    <w:p w:rsidR="004623F9" w:rsidRDefault="000F6881">
      <w:pPr>
        <w:autoSpaceDE w:val="0"/>
        <w:spacing w:line="360" w:lineRule="auto"/>
        <w:ind w:firstLine="540"/>
        <w:jc w:val="both"/>
      </w:pPr>
      <w:r>
        <w:rPr>
          <w:sz w:val="28"/>
          <w:szCs w:val="28"/>
        </w:rPr>
        <w:t xml:space="preserve">Мы приступаем к завершению обзора свойств элементов Периодической таблицы элементов. </w:t>
      </w:r>
      <w:r>
        <w:rPr>
          <w:rFonts w:eastAsia="TimesNewRomanPSMT"/>
          <w:sz w:val="28"/>
          <w:szCs w:val="28"/>
        </w:rPr>
        <w:t>Среди р-элементов Периодической таблицы содержится группа металлов, имеющих важное значение в качестве конструкционных материалов. Рассмотрению их свойств и посвящена настоящая лекция.</w:t>
      </w:r>
    </w:p>
    <w:p w:rsidR="004623F9" w:rsidRDefault="000F6881">
      <w:pPr>
        <w:autoSpaceDE w:val="0"/>
        <w:spacing w:line="360" w:lineRule="auto"/>
        <w:ind w:firstLine="54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 xml:space="preserve"> </w:t>
      </w:r>
    </w:p>
    <w:p w:rsidR="004623F9" w:rsidRDefault="000F6881">
      <w:pPr>
        <w:spacing w:line="360" w:lineRule="auto"/>
        <w:jc w:val="center"/>
      </w:pPr>
      <w:r>
        <w:rPr>
          <w:rFonts w:eastAsia="TimesNewRomanPSMT"/>
          <w:i/>
          <w:color w:val="00B050"/>
          <w:sz w:val="28"/>
          <w:szCs w:val="28"/>
          <w:u w:val="single"/>
        </w:rPr>
        <w:t xml:space="preserve">Физико - химические свойства </w:t>
      </w:r>
      <w:r>
        <w:rPr>
          <w:i/>
          <w:iCs/>
          <w:color w:val="00B050"/>
          <w:sz w:val="28"/>
          <w:szCs w:val="28"/>
          <w:u w:val="single"/>
        </w:rPr>
        <w:t xml:space="preserve">p </w:t>
      </w:r>
      <w:r>
        <w:rPr>
          <w:rFonts w:eastAsia="TimesNewRomanPSMT"/>
          <w:i/>
          <w:color w:val="00B050"/>
          <w:sz w:val="28"/>
          <w:szCs w:val="28"/>
          <w:u w:val="single"/>
        </w:rPr>
        <w:t>– элементов III, IV и V групп Периодической таблицы, относящихся к металлам. Закономерности изменения химических свойств в группах.</w:t>
      </w:r>
    </w:p>
    <w:p w:rsidR="004623F9" w:rsidRDefault="004623F9">
      <w:pPr>
        <w:spacing w:line="360" w:lineRule="auto"/>
        <w:jc w:val="center"/>
        <w:rPr>
          <w:sz w:val="28"/>
          <w:szCs w:val="28"/>
          <w:u w:val="single"/>
        </w:rPr>
      </w:pPr>
    </w:p>
    <w:p w:rsidR="004623F9" w:rsidRDefault="000F6881">
      <w:pPr>
        <w:pStyle w:val="1"/>
        <w:spacing w:line="360" w:lineRule="auto"/>
      </w:pPr>
      <w:r>
        <w:rPr>
          <w:szCs w:val="28"/>
        </w:rPr>
        <w:t xml:space="preserve">Последний блок полудлинного варианта Периодической таблицы также, как и </w:t>
      </w:r>
      <w:r>
        <w:rPr>
          <w:szCs w:val="28"/>
          <w:lang w:val="en-US"/>
        </w:rPr>
        <w:t>d</w:t>
      </w:r>
      <w:r>
        <w:rPr>
          <w:szCs w:val="28"/>
        </w:rPr>
        <w:t>-элементы, делится на три группы – ранние р-элементы, поздние р-элементы и благородные (инертные) газы.</w:t>
      </w: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Кроме того, у четырех групп этих элементов есть и собственные названия. 15 Группа – </w:t>
      </w:r>
      <w:r>
        <w:rPr>
          <w:i/>
          <w:sz w:val="28"/>
          <w:szCs w:val="28"/>
          <w:shd w:val="clear" w:color="auto" w:fill="FFFF00"/>
        </w:rPr>
        <w:t>пниктогены</w:t>
      </w:r>
      <w:r>
        <w:rPr>
          <w:sz w:val="28"/>
          <w:szCs w:val="28"/>
        </w:rPr>
        <w:t xml:space="preserve"> (греческий корень "пникт" - "удушливый", "плохо пахнущий", названы по запахам водородным соединениям этих элементов), 16 Группа – </w:t>
      </w:r>
      <w:r>
        <w:rPr>
          <w:i/>
          <w:sz w:val="28"/>
          <w:szCs w:val="28"/>
          <w:shd w:val="clear" w:color="auto" w:fill="FFFF00"/>
        </w:rPr>
        <w:t>халькогены</w:t>
      </w:r>
      <w:r>
        <w:rPr>
          <w:sz w:val="28"/>
          <w:szCs w:val="28"/>
        </w:rPr>
        <w:t xml:space="preserve"> (греческий корень «халькос» - руда, «рождающие руды»), 17 Группа – </w:t>
      </w:r>
      <w:r>
        <w:rPr>
          <w:i/>
          <w:sz w:val="28"/>
          <w:szCs w:val="28"/>
          <w:shd w:val="clear" w:color="auto" w:fill="FFFF00"/>
        </w:rPr>
        <w:t>галогены</w:t>
      </w:r>
      <w:r>
        <w:rPr>
          <w:sz w:val="28"/>
          <w:szCs w:val="28"/>
        </w:rPr>
        <w:t xml:space="preserve"> (греческий корень «халс» - соль, «рождающие соли»), 18 группа – </w:t>
      </w:r>
      <w:r>
        <w:rPr>
          <w:i/>
          <w:sz w:val="28"/>
          <w:szCs w:val="28"/>
          <w:shd w:val="clear" w:color="auto" w:fill="FFFF00"/>
        </w:rPr>
        <w:t>благородные (инертные) газы</w:t>
      </w:r>
      <w:r>
        <w:rPr>
          <w:sz w:val="28"/>
          <w:szCs w:val="28"/>
        </w:rPr>
        <w:t>.</w:t>
      </w:r>
    </w:p>
    <w:p w:rsidR="004623F9" w:rsidRDefault="000F6881">
      <w:pPr>
        <w:pStyle w:val="1"/>
        <w:spacing w:line="360" w:lineRule="auto"/>
        <w:rPr>
          <w:szCs w:val="28"/>
        </w:rPr>
      </w:pPr>
      <w:r>
        <w:rPr>
          <w:szCs w:val="28"/>
        </w:rPr>
        <w:lastRenderedPageBreak/>
        <w:t xml:space="preserve">В группах поздних р-элементов и благородных газов нет металлов, являющихся конструкционными материалами, и поэтому они не рассматриваются в нашем курсе.   </w:t>
      </w:r>
    </w:p>
    <w:p w:rsidR="004623F9" w:rsidRDefault="000F6881">
      <w:pPr>
        <w:pStyle w:val="1"/>
        <w:spacing w:line="360" w:lineRule="auto"/>
        <w:rPr>
          <w:szCs w:val="28"/>
        </w:rPr>
      </w:pPr>
      <w:r>
        <w:rPr>
          <w:szCs w:val="28"/>
        </w:rPr>
        <w:t>Электронные формулы р-элементов элементов имеют вид:</w:t>
      </w:r>
    </w:p>
    <w:p w:rsidR="004623F9" w:rsidRDefault="000F6881">
      <w:pPr>
        <w:pStyle w:val="1"/>
        <w:spacing w:line="360" w:lineRule="auto"/>
      </w:pPr>
      <w:r>
        <w:rPr>
          <w:szCs w:val="28"/>
        </w:rPr>
        <w:t xml:space="preserve"> </w:t>
      </w:r>
      <w:r>
        <w:rPr>
          <w:szCs w:val="28"/>
          <w:lang w:val="en-US"/>
        </w:rPr>
        <w:t>ns</w:t>
      </w:r>
      <w:r>
        <w:rPr>
          <w:szCs w:val="28"/>
          <w:vertAlign w:val="superscript"/>
        </w:rPr>
        <w:t>2</w:t>
      </w:r>
      <w:r>
        <w:rPr>
          <w:szCs w:val="28"/>
          <w:lang w:val="en-US"/>
        </w:rPr>
        <w:t>np</w:t>
      </w:r>
      <w:r>
        <w:rPr>
          <w:szCs w:val="28"/>
          <w:vertAlign w:val="superscript"/>
        </w:rPr>
        <w:t>Г-12</w:t>
      </w:r>
      <w:r>
        <w:rPr>
          <w:szCs w:val="28"/>
        </w:rPr>
        <w:t xml:space="preserve">, </w:t>
      </w:r>
    </w:p>
    <w:p w:rsidR="004623F9" w:rsidRDefault="000F6881">
      <w:pPr>
        <w:pStyle w:val="1"/>
        <w:spacing w:line="360" w:lineRule="auto"/>
      </w:pPr>
      <w:r>
        <w:rPr>
          <w:szCs w:val="28"/>
        </w:rPr>
        <w:t xml:space="preserve">где </w:t>
      </w:r>
      <w:r>
        <w:rPr>
          <w:szCs w:val="28"/>
          <w:lang w:val="en-US"/>
        </w:rPr>
        <w:t>n</w:t>
      </w:r>
      <w:r>
        <w:rPr>
          <w:szCs w:val="28"/>
        </w:rPr>
        <w:t>- номер Периода, а Г- номер группы. Для 13 – 15 Групп эти формулы соответствуют заполнению р-подуровней не более чем наполовину, и свидетельствуют о том, что для данных элементов в целом для достижения устойчивой электронной конфигурации более характерно проявлять восстановительные способности, свойственные металлам (т.е. отдавать электроны), чем принимать электроны и быть окислителями (что свойственно неметаллам).</w:t>
      </w: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>Очевидно, что характерность проявления металлических свойств будет усиливаться сверху вниз по Группе и ослабляться слева направо по Периоду. Однако, как мы отмечали ранее, «пограничье» между металлами и неметаллами является областью, где окислительно-восстановительная активность может менять свое направление. Это объясняет широкое распространение  среди этих элементов свойства амфотерности.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</w:rPr>
        <w:t xml:space="preserve">В результате совместного действия всех этих факторов типично металлические свойства проявляют: в 13 Группе –  </w:t>
      </w:r>
      <w:r>
        <w:rPr>
          <w:szCs w:val="28"/>
          <w:lang w:val="en-US"/>
        </w:rPr>
        <w:t>Al</w:t>
      </w:r>
      <w:r>
        <w:rPr>
          <w:szCs w:val="28"/>
        </w:rPr>
        <w:t xml:space="preserve">, </w:t>
      </w:r>
      <w:r>
        <w:rPr>
          <w:szCs w:val="28"/>
          <w:lang w:val="en-US"/>
        </w:rPr>
        <w:t>Ga</w:t>
      </w:r>
      <w:r>
        <w:rPr>
          <w:szCs w:val="28"/>
        </w:rPr>
        <w:t xml:space="preserve">, </w:t>
      </w:r>
      <w:r>
        <w:rPr>
          <w:szCs w:val="28"/>
          <w:lang w:val="en-US"/>
        </w:rPr>
        <w:t>In</w:t>
      </w:r>
      <w:r>
        <w:rPr>
          <w:szCs w:val="28"/>
        </w:rPr>
        <w:t xml:space="preserve">, </w:t>
      </w:r>
      <w:r>
        <w:rPr>
          <w:szCs w:val="28"/>
          <w:lang w:val="en-US"/>
        </w:rPr>
        <w:t>Tl</w:t>
      </w:r>
      <w:r>
        <w:rPr>
          <w:szCs w:val="28"/>
        </w:rPr>
        <w:t xml:space="preserve">; в 14 Группе –  </w:t>
      </w:r>
      <w:r>
        <w:rPr>
          <w:szCs w:val="28"/>
          <w:lang w:val="en-US"/>
        </w:rPr>
        <w:t>Sn</w:t>
      </w:r>
      <w:r>
        <w:rPr>
          <w:szCs w:val="28"/>
        </w:rPr>
        <w:t xml:space="preserve"> и </w:t>
      </w:r>
      <w:r>
        <w:rPr>
          <w:szCs w:val="28"/>
          <w:lang w:val="en-US"/>
        </w:rPr>
        <w:t>Pb</w:t>
      </w:r>
      <w:r>
        <w:rPr>
          <w:szCs w:val="28"/>
        </w:rPr>
        <w:t xml:space="preserve">; в 15 группе – только </w:t>
      </w:r>
      <w:r>
        <w:rPr>
          <w:szCs w:val="28"/>
          <w:lang w:val="en-US"/>
        </w:rPr>
        <w:t>Bi</w:t>
      </w:r>
      <w:r>
        <w:rPr>
          <w:szCs w:val="28"/>
        </w:rPr>
        <w:t>. Именно их мы и будем  рассматривать подробнее.</w:t>
      </w:r>
    </w:p>
    <w:p w:rsidR="004623F9" w:rsidRDefault="004623F9">
      <w:pPr>
        <w:pStyle w:val="a4"/>
        <w:shd w:val="clear" w:color="auto" w:fill="F8FCFF"/>
        <w:spacing w:before="0" w:after="0" w:line="360" w:lineRule="auto"/>
        <w:ind w:firstLine="720"/>
        <w:rPr>
          <w:sz w:val="28"/>
          <w:szCs w:val="28"/>
          <w:u w:val="single"/>
        </w:rPr>
      </w:pPr>
    </w:p>
    <w:p w:rsidR="004623F9" w:rsidRDefault="000F6881">
      <w:pPr>
        <w:pStyle w:val="1"/>
        <w:spacing w:line="360" w:lineRule="auto"/>
        <w:jc w:val="center"/>
      </w:pPr>
      <w:r>
        <w:rPr>
          <w:i/>
          <w:szCs w:val="28"/>
          <w:u w:val="single"/>
        </w:rPr>
        <w:t xml:space="preserve">Физико-химические свойства </w:t>
      </w:r>
      <w:r>
        <w:rPr>
          <w:i/>
          <w:szCs w:val="28"/>
          <w:u w:val="single"/>
          <w:lang w:val="en-US"/>
        </w:rPr>
        <w:t>p</w:t>
      </w:r>
      <w:r>
        <w:rPr>
          <w:i/>
          <w:szCs w:val="28"/>
          <w:u w:val="single"/>
        </w:rPr>
        <w:t>–металлов.</w:t>
      </w:r>
    </w:p>
    <w:p w:rsidR="004623F9" w:rsidRDefault="004623F9">
      <w:pPr>
        <w:spacing w:line="360" w:lineRule="auto"/>
        <w:ind w:firstLine="709"/>
        <w:jc w:val="both"/>
        <w:rPr>
          <w:sz w:val="28"/>
          <w:szCs w:val="28"/>
        </w:rPr>
      </w:pPr>
    </w:p>
    <w:p w:rsidR="004623F9" w:rsidRDefault="000F6881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По своим физическим свойствам (твердости, плотности, температурам плавления, электропроводности) р-металлы находятся между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-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-металлами. Химические свойства р-металлов определяются их электронной структурой.</w:t>
      </w:r>
    </w:p>
    <w:p w:rsidR="004623F9" w:rsidRDefault="000F688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 физических свойств отметим легкоплавкость галлия (29,8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и 2204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С) (рис. 7.1.)</w:t>
      </w:r>
    </w:p>
    <w:p w:rsidR="009B1F46" w:rsidRDefault="009B1F46">
      <w:pPr>
        <w:spacing w:line="360" w:lineRule="auto"/>
        <w:ind w:firstLine="709"/>
        <w:jc w:val="both"/>
      </w:pPr>
      <w:r>
        <w:t xml:space="preserve">            </w:t>
      </w:r>
      <w:r w:rsidR="00E74237" w:rsidRPr="009C512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48pt;height:261pt;visibility:visible">
            <v:imagedata r:id="rId6" o:title="Рис"/>
          </v:shape>
        </w:pict>
      </w:r>
    </w:p>
    <w:p w:rsidR="004623F9" w:rsidRDefault="000F6881">
      <w:pPr>
        <w:spacing w:line="360" w:lineRule="auto"/>
        <w:ind w:firstLine="709"/>
        <w:jc w:val="both"/>
      </w:pPr>
      <w:r>
        <w:rPr>
          <w:color w:val="0070C0"/>
          <w:sz w:val="28"/>
          <w:szCs w:val="28"/>
          <w:shd w:val="clear" w:color="auto" w:fill="FFFF00"/>
        </w:rPr>
        <w:t>Рис. 7.1.</w:t>
      </w:r>
      <w:r>
        <w:rPr>
          <w:color w:val="0070C0"/>
          <w:sz w:val="28"/>
          <w:szCs w:val="28"/>
        </w:rPr>
        <w:t xml:space="preserve"> Металлический галлий плавится от тепла ладони.</w:t>
      </w:r>
    </w:p>
    <w:p w:rsidR="004623F9" w:rsidRDefault="000F6881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Для элементов 13 Группы, у которых валентными являются </w:t>
      </w:r>
      <w:r>
        <w:rPr>
          <w:sz w:val="28"/>
          <w:szCs w:val="28"/>
          <w:lang w:val="en-US"/>
        </w:rPr>
        <w:t>ns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  <w:lang w:val="en-US"/>
        </w:rPr>
        <w:t>np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электроны, характерно проявление степеней окисления +3 и +1, т.е. полная отдача всех валентных электронов или отрыв только одного р-электрона. Второй случай более редок, поскольку энергии </w:t>
      </w:r>
      <w:r>
        <w:rPr>
          <w:sz w:val="28"/>
          <w:szCs w:val="28"/>
          <w:lang w:val="en-US"/>
        </w:rPr>
        <w:t>ns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np</w:t>
      </w:r>
      <w:r>
        <w:rPr>
          <w:sz w:val="28"/>
          <w:szCs w:val="28"/>
        </w:rPr>
        <w:t xml:space="preserve"> электронов близки. И только у таллия типичная и наиболее устойчивая степень окисления равна +1.</w:t>
      </w:r>
    </w:p>
    <w:p w:rsidR="004623F9" w:rsidRDefault="000F6881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Для элементов 14 Группы валентная конфигурация имеет вид </w:t>
      </w:r>
      <w:r>
        <w:rPr>
          <w:sz w:val="28"/>
          <w:szCs w:val="28"/>
          <w:lang w:val="en-US"/>
        </w:rPr>
        <w:t>ns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  <w:lang w:val="en-US"/>
        </w:rPr>
        <w:t>np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и типичными для олова и свинца являются степени окисления +2 и +4, но у олова более устойчивой оказывается степень окисления +4, а у свинца +2.</w:t>
      </w:r>
    </w:p>
    <w:p w:rsidR="004623F9" w:rsidRDefault="000F6881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Для единственного типичного р-металла 15 Группы – висмута – с конфигурацией валентных электронов </w:t>
      </w:r>
      <w:r>
        <w:rPr>
          <w:sz w:val="28"/>
          <w:szCs w:val="28"/>
          <w:lang w:val="en-US"/>
        </w:rPr>
        <w:t>ns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  <w:lang w:val="en-US"/>
        </w:rPr>
        <w:t>np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характерны степени окисления и +3 и +5, но, все-таки, более устойчива степень окисления +5.</w:t>
      </w:r>
    </w:p>
    <w:p w:rsidR="004623F9" w:rsidRDefault="004623F9">
      <w:pPr>
        <w:spacing w:line="360" w:lineRule="auto"/>
        <w:ind w:firstLine="709"/>
        <w:jc w:val="both"/>
        <w:rPr>
          <w:sz w:val="28"/>
          <w:szCs w:val="28"/>
        </w:rPr>
      </w:pPr>
    </w:p>
    <w:p w:rsidR="004623F9" w:rsidRDefault="000F6881">
      <w:pPr>
        <w:pStyle w:val="1"/>
        <w:spacing w:line="360" w:lineRule="auto"/>
        <w:jc w:val="center"/>
        <w:rPr>
          <w:i/>
          <w:color w:val="008000"/>
          <w:szCs w:val="28"/>
          <w:u w:val="single"/>
        </w:rPr>
      </w:pPr>
      <w:r>
        <w:rPr>
          <w:i/>
          <w:color w:val="008000"/>
          <w:szCs w:val="28"/>
          <w:u w:val="single"/>
        </w:rPr>
        <w:lastRenderedPageBreak/>
        <w:t>Взаимодействие с простыми и сложными веществами. Химические свойства некоторых соединений: оксидов, гидридов, галогенидов.</w:t>
      </w:r>
    </w:p>
    <w:p w:rsidR="004623F9" w:rsidRDefault="004623F9">
      <w:pPr>
        <w:spacing w:line="360" w:lineRule="auto"/>
        <w:ind w:firstLine="709"/>
        <w:jc w:val="both"/>
        <w:rPr>
          <w:sz w:val="28"/>
          <w:szCs w:val="28"/>
        </w:rPr>
      </w:pPr>
    </w:p>
    <w:p w:rsidR="004623F9" w:rsidRDefault="000F6881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Рассмотрим химические свойства р-металлов в соответствии со схемой, примененной нами к </w:t>
      </w:r>
      <w:r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- 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-металлам. </w:t>
      </w:r>
    </w:p>
    <w:p w:rsidR="004623F9" w:rsidRDefault="004623F9">
      <w:pPr>
        <w:spacing w:line="360" w:lineRule="auto"/>
        <w:ind w:firstLine="709"/>
        <w:jc w:val="both"/>
        <w:rPr>
          <w:sz w:val="28"/>
          <w:szCs w:val="28"/>
        </w:rPr>
      </w:pPr>
    </w:p>
    <w:p w:rsidR="004623F9" w:rsidRPr="009B1F46" w:rsidRDefault="000F6881">
      <w:pPr>
        <w:spacing w:line="360" w:lineRule="auto"/>
        <w:rPr>
          <w:i/>
          <w:sz w:val="28"/>
          <w:szCs w:val="28"/>
          <w:u w:val="single"/>
        </w:rPr>
      </w:pPr>
      <w:r w:rsidRPr="009B1F46">
        <w:rPr>
          <w:i/>
          <w:sz w:val="28"/>
          <w:szCs w:val="28"/>
          <w:u w:val="single"/>
        </w:rPr>
        <w:t>Взаимодействие с водой</w:t>
      </w:r>
    </w:p>
    <w:p w:rsidR="004623F9" w:rsidRDefault="004623F9">
      <w:pPr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4623F9" w:rsidRDefault="000F6881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данных по химической активности р-металлов очевидно, что только алюминий должен легко взаимодействовать с водой с выделением водорода. </w:t>
      </w:r>
    </w:p>
    <w:p w:rsidR="004623F9" w:rsidRDefault="004623F9">
      <w:pPr>
        <w:pStyle w:val="30"/>
        <w:spacing w:line="360" w:lineRule="auto"/>
        <w:rPr>
          <w:szCs w:val="28"/>
        </w:rPr>
      </w:pPr>
    </w:p>
    <w:p w:rsidR="004623F9" w:rsidRPr="009B1F46" w:rsidRDefault="000F6881">
      <w:pPr>
        <w:pStyle w:val="30"/>
        <w:spacing w:line="360" w:lineRule="auto"/>
        <w:ind w:firstLine="0"/>
        <w:rPr>
          <w:i/>
          <w:szCs w:val="28"/>
          <w:u w:val="single"/>
        </w:rPr>
      </w:pPr>
      <w:r w:rsidRPr="009B1F46">
        <w:rPr>
          <w:i/>
          <w:szCs w:val="28"/>
          <w:u w:val="single"/>
        </w:rPr>
        <w:t>Взаимодействие с кислородом и образование оксидов</w:t>
      </w:r>
    </w:p>
    <w:p w:rsidR="004623F9" w:rsidRDefault="004623F9">
      <w:pPr>
        <w:pStyle w:val="30"/>
        <w:spacing w:line="360" w:lineRule="auto"/>
        <w:rPr>
          <w:szCs w:val="28"/>
          <w:u w:val="single"/>
        </w:rPr>
      </w:pPr>
    </w:p>
    <w:p w:rsidR="004623F9" w:rsidRDefault="000F6881">
      <w:pPr>
        <w:pStyle w:val="30"/>
        <w:spacing w:line="360" w:lineRule="auto"/>
        <w:rPr>
          <w:szCs w:val="28"/>
        </w:rPr>
      </w:pPr>
      <w:r>
        <w:rPr>
          <w:szCs w:val="28"/>
        </w:rPr>
        <w:t>Для всех р-металлов характерно взаимодействие с кислородом с образованием оксидов. Однако, в связи с тем, что многие из образующихся оксидов образуют на поверхности металлов защитную пленку, процессы окисления компактных металлов сильно заторможены и  идут медленно даже при умеренном нагревании.</w:t>
      </w:r>
    </w:p>
    <w:p w:rsidR="004623F9" w:rsidRDefault="004623F9">
      <w:pPr>
        <w:pStyle w:val="30"/>
        <w:spacing w:line="360" w:lineRule="auto"/>
        <w:rPr>
          <w:szCs w:val="28"/>
        </w:rPr>
      </w:pPr>
    </w:p>
    <w:p w:rsidR="004623F9" w:rsidRPr="009B1F46" w:rsidRDefault="000F6881">
      <w:pPr>
        <w:pStyle w:val="a4"/>
        <w:spacing w:before="0" w:after="0" w:line="360" w:lineRule="auto"/>
        <w:ind w:right="225"/>
        <w:rPr>
          <w:i/>
          <w:sz w:val="28"/>
          <w:szCs w:val="28"/>
          <w:u w:val="single"/>
        </w:rPr>
      </w:pPr>
      <w:r w:rsidRPr="009B1F46">
        <w:rPr>
          <w:i/>
          <w:sz w:val="28"/>
          <w:szCs w:val="28"/>
          <w:u w:val="single"/>
        </w:rPr>
        <w:t>Взаимодействие с кислотами</w:t>
      </w:r>
    </w:p>
    <w:p w:rsidR="004623F9" w:rsidRDefault="004623F9">
      <w:pPr>
        <w:pStyle w:val="a4"/>
        <w:spacing w:before="0" w:after="0" w:line="360" w:lineRule="auto"/>
        <w:ind w:right="225" w:firstLine="540"/>
        <w:rPr>
          <w:sz w:val="28"/>
          <w:szCs w:val="28"/>
          <w:u w:val="single"/>
        </w:rPr>
      </w:pPr>
    </w:p>
    <w:p w:rsidR="004623F9" w:rsidRDefault="000F6881">
      <w:pPr>
        <w:pStyle w:val="30"/>
        <w:spacing w:line="360" w:lineRule="auto"/>
      </w:pPr>
      <w:r>
        <w:rPr>
          <w:szCs w:val="28"/>
        </w:rPr>
        <w:t xml:space="preserve">Общие закономерности аналогичны тем, которые мы рассмотрели при описании свойств </w:t>
      </w:r>
      <w:r>
        <w:rPr>
          <w:szCs w:val="28"/>
          <w:lang w:val="en-US"/>
        </w:rPr>
        <w:t>d</w:t>
      </w:r>
      <w:r>
        <w:rPr>
          <w:szCs w:val="28"/>
        </w:rPr>
        <w:t>-металлов.</w:t>
      </w:r>
    </w:p>
    <w:p w:rsidR="004623F9" w:rsidRDefault="000F6881">
      <w:pPr>
        <w:pStyle w:val="30"/>
        <w:spacing w:line="360" w:lineRule="auto"/>
      </w:pPr>
      <w:r>
        <w:rPr>
          <w:i/>
          <w:szCs w:val="28"/>
          <w:shd w:val="clear" w:color="auto" w:fill="FFFF00"/>
        </w:rPr>
        <w:t xml:space="preserve">Из особенностей химического поведения </w:t>
      </w:r>
      <w:r>
        <w:rPr>
          <w:i/>
          <w:szCs w:val="28"/>
          <w:shd w:val="clear" w:color="auto" w:fill="FFFF00"/>
          <w:lang w:val="en-US"/>
        </w:rPr>
        <w:t>p</w:t>
      </w:r>
      <w:r>
        <w:rPr>
          <w:i/>
          <w:szCs w:val="28"/>
          <w:shd w:val="clear" w:color="auto" w:fill="FFFF00"/>
        </w:rPr>
        <w:t xml:space="preserve">-металлов отметим пассивацию алюминия в концентрированной азотной кислоте, обусловленную тем, что в этом случае алюминий окисляется не катионом водорода, что приводило бы к образованию растворимого нитрата, а </w:t>
      </w:r>
      <w:r>
        <w:rPr>
          <w:i/>
          <w:szCs w:val="28"/>
          <w:shd w:val="clear" w:color="auto" w:fill="FFFF00"/>
        </w:rPr>
        <w:lastRenderedPageBreak/>
        <w:t>самим нитрат-анионом с образованием на поверхности металла защитной пленки оксида алюминия.</w:t>
      </w:r>
    </w:p>
    <w:p w:rsidR="004623F9" w:rsidRDefault="000F6881">
      <w:pPr>
        <w:pStyle w:val="30"/>
        <w:spacing w:line="360" w:lineRule="auto"/>
        <w:rPr>
          <w:szCs w:val="28"/>
        </w:rPr>
      </w:pPr>
      <w:r>
        <w:rPr>
          <w:szCs w:val="28"/>
        </w:rPr>
        <w:t>Аналогичным образом по отношению к алюминию ведет себя и концентрированная серная кислота.</w:t>
      </w:r>
    </w:p>
    <w:p w:rsidR="004623F9" w:rsidRDefault="000F6881">
      <w:pPr>
        <w:pStyle w:val="30"/>
        <w:spacing w:line="360" w:lineRule="auto"/>
      </w:pPr>
      <w:r>
        <w:rPr>
          <w:szCs w:val="28"/>
        </w:rPr>
        <w:t xml:space="preserve">Особенностью действия этой кислоты на свинец является то, что она пассивирует поверхность свинца до концентрации около 80%, поскольку при контакте с металлом образуется сульфат свинца </w:t>
      </w:r>
      <w:r>
        <w:rPr>
          <w:szCs w:val="28"/>
          <w:lang w:val="en-US"/>
        </w:rPr>
        <w:t>PbSO</w:t>
      </w:r>
      <w:r>
        <w:rPr>
          <w:szCs w:val="28"/>
          <w:vertAlign w:val="subscript"/>
        </w:rPr>
        <w:t>4</w:t>
      </w:r>
      <w:r>
        <w:rPr>
          <w:szCs w:val="28"/>
        </w:rPr>
        <w:t xml:space="preserve"> – очень плохо растворимая в воде соль.</w:t>
      </w:r>
    </w:p>
    <w:p w:rsidR="004623F9" w:rsidRDefault="000F6881">
      <w:pPr>
        <w:pStyle w:val="30"/>
        <w:spacing w:line="360" w:lineRule="auto"/>
      </w:pPr>
      <w:r>
        <w:rPr>
          <w:szCs w:val="28"/>
        </w:rPr>
        <w:t xml:space="preserve"> Более концентрированная кислота растворяет свинец, т.к. в этом случае образуется гидросульфат свинца </w:t>
      </w:r>
      <w:r>
        <w:rPr>
          <w:szCs w:val="28"/>
          <w:lang w:val="en-US"/>
        </w:rPr>
        <w:t>Pb</w:t>
      </w:r>
      <w:r>
        <w:rPr>
          <w:szCs w:val="28"/>
        </w:rPr>
        <w:t>(</w:t>
      </w:r>
      <w:r>
        <w:rPr>
          <w:szCs w:val="28"/>
          <w:lang w:val="en-US"/>
        </w:rPr>
        <w:t>HSO</w:t>
      </w:r>
      <w:r>
        <w:rPr>
          <w:szCs w:val="28"/>
          <w:vertAlign w:val="subscript"/>
        </w:rPr>
        <w:t>4</w:t>
      </w:r>
      <w:r>
        <w:rPr>
          <w:szCs w:val="28"/>
        </w:rPr>
        <w:t>)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, а эта соль достаточно хорошо растворима в воде.   </w:t>
      </w:r>
    </w:p>
    <w:p w:rsidR="004623F9" w:rsidRDefault="004623F9">
      <w:pPr>
        <w:pStyle w:val="30"/>
        <w:spacing w:line="360" w:lineRule="auto"/>
        <w:rPr>
          <w:szCs w:val="28"/>
        </w:rPr>
      </w:pPr>
    </w:p>
    <w:p w:rsidR="004623F9" w:rsidRPr="009B1F46" w:rsidRDefault="000F6881">
      <w:pPr>
        <w:pStyle w:val="a4"/>
        <w:spacing w:before="0" w:after="0" w:line="360" w:lineRule="auto"/>
        <w:ind w:right="225"/>
        <w:rPr>
          <w:i/>
          <w:sz w:val="28"/>
          <w:szCs w:val="28"/>
          <w:u w:val="single"/>
        </w:rPr>
      </w:pPr>
      <w:r w:rsidRPr="009B1F46">
        <w:rPr>
          <w:i/>
          <w:sz w:val="28"/>
          <w:szCs w:val="28"/>
          <w:u w:val="single"/>
        </w:rPr>
        <w:t>Взаимодействие со щелочами</w:t>
      </w:r>
    </w:p>
    <w:p w:rsidR="004623F9" w:rsidRDefault="004623F9">
      <w:pPr>
        <w:pStyle w:val="30"/>
        <w:spacing w:line="360" w:lineRule="auto"/>
        <w:rPr>
          <w:szCs w:val="28"/>
        </w:rPr>
      </w:pPr>
    </w:p>
    <w:p w:rsidR="004623F9" w:rsidRDefault="000F6881">
      <w:pPr>
        <w:pStyle w:val="30"/>
        <w:spacing w:line="360" w:lineRule="auto"/>
      </w:pPr>
      <w:r>
        <w:rPr>
          <w:szCs w:val="28"/>
        </w:rPr>
        <w:t xml:space="preserve">Поскольку, как мы видели из рассмотрения свойств оксидов, практически все они для р-металлов являются  амфотерными, со щелочами взаимодействуют </w:t>
      </w:r>
      <w:r>
        <w:rPr>
          <w:szCs w:val="28"/>
          <w:lang w:val="en-US"/>
        </w:rPr>
        <w:t>Al</w:t>
      </w:r>
      <w:r>
        <w:rPr>
          <w:szCs w:val="28"/>
        </w:rPr>
        <w:t xml:space="preserve">, </w:t>
      </w:r>
      <w:r>
        <w:rPr>
          <w:szCs w:val="28"/>
          <w:lang w:val="en-US"/>
        </w:rPr>
        <w:t>Ga</w:t>
      </w:r>
      <w:r>
        <w:rPr>
          <w:szCs w:val="28"/>
        </w:rPr>
        <w:t xml:space="preserve">, </w:t>
      </w:r>
      <w:r>
        <w:rPr>
          <w:szCs w:val="28"/>
          <w:lang w:val="en-US"/>
        </w:rPr>
        <w:t>Sn</w:t>
      </w:r>
      <w:r>
        <w:rPr>
          <w:szCs w:val="28"/>
        </w:rPr>
        <w:t xml:space="preserve">, </w:t>
      </w:r>
      <w:r>
        <w:rPr>
          <w:szCs w:val="28"/>
          <w:lang w:val="en-US"/>
        </w:rPr>
        <w:t>Pb</w:t>
      </w:r>
      <w:r>
        <w:rPr>
          <w:szCs w:val="28"/>
        </w:rPr>
        <w:t xml:space="preserve">, </w:t>
      </w:r>
      <w:r>
        <w:rPr>
          <w:szCs w:val="28"/>
          <w:lang w:val="en-US"/>
        </w:rPr>
        <w:t>Bi</w:t>
      </w:r>
      <w:r>
        <w:rPr>
          <w:szCs w:val="28"/>
        </w:rPr>
        <w:t xml:space="preserve"> с образованием соответствующих алюминатов, галлатов, станнатов, плюмбатов и висмутатов. В некоторых случаях это взаимодействие идет в растворах при сравнительно мягких условиях (алюминаты), в некоторых – только в жестких условиях сплавления и спекания в окислительной среде (плюмбаты и висмутаты).</w:t>
      </w:r>
    </w:p>
    <w:p w:rsidR="004623F9" w:rsidRDefault="000F6881">
      <w:pPr>
        <w:pStyle w:val="30"/>
        <w:spacing w:line="360" w:lineRule="auto"/>
        <w:rPr>
          <w:szCs w:val="28"/>
        </w:rPr>
      </w:pPr>
      <w:r>
        <w:rPr>
          <w:szCs w:val="28"/>
        </w:rPr>
        <w:t>В качестве примера рассмотрим процесс растворения олова в щелочи, который нашел важное практическое применение. Широкое использование олова для производства белой жести, являющейся материалом для изготовления консервных банок, ставит проблему возврата металла при переработке оловосодержащего металлолома.</w:t>
      </w:r>
    </w:p>
    <w:p w:rsidR="004623F9" w:rsidRDefault="000F6881">
      <w:pPr>
        <w:pStyle w:val="30"/>
        <w:spacing w:line="360" w:lineRule="auto"/>
        <w:rPr>
          <w:color w:val="1A1A1A"/>
          <w:szCs w:val="28"/>
        </w:rPr>
      </w:pPr>
      <w:r>
        <w:rPr>
          <w:color w:val="1A1A1A"/>
          <w:szCs w:val="28"/>
        </w:rPr>
        <w:t xml:space="preserve">Растворы кислот для снятия олова не нашли промышленного применения из-за растворения в них стальной основы белой жести и большого расхода кислоты. В щелочных растворах железо не растворяется, </w:t>
      </w:r>
      <w:r>
        <w:rPr>
          <w:color w:val="1A1A1A"/>
          <w:szCs w:val="28"/>
        </w:rPr>
        <w:lastRenderedPageBreak/>
        <w:t>что позволяет применять аппаратуру из обычной стали. В качестве растворителя олова применяют раствор NaOH. Процесс интенсивно протекает в присутствии кислорода с образованием станната натрия.</w:t>
      </w:r>
    </w:p>
    <w:p w:rsidR="004623F9" w:rsidRPr="009B1F46" w:rsidRDefault="000F6881">
      <w:pPr>
        <w:pStyle w:val="30"/>
        <w:spacing w:line="360" w:lineRule="auto"/>
        <w:jc w:val="left"/>
        <w:rPr>
          <w:lang w:val="en-US"/>
        </w:rPr>
      </w:pPr>
      <w:r>
        <w:rPr>
          <w:color w:val="1A1A1A"/>
          <w:szCs w:val="28"/>
        </w:rPr>
        <w:t xml:space="preserve">                </w:t>
      </w:r>
      <w:r>
        <w:rPr>
          <w:szCs w:val="28"/>
          <w:lang w:val="en-US"/>
        </w:rPr>
        <w:t xml:space="preserve">Sn +2NaOH + </w:t>
      </w:r>
      <w:r>
        <w:rPr>
          <w:szCs w:val="28"/>
        </w:rPr>
        <w:t>О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 xml:space="preserve"> + 2H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>O = Na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>[Sn(OH)</w:t>
      </w:r>
      <w:r>
        <w:rPr>
          <w:szCs w:val="28"/>
          <w:vertAlign w:val="subscript"/>
          <w:lang w:val="en-US"/>
        </w:rPr>
        <w:t>6</w:t>
      </w:r>
      <w:r>
        <w:rPr>
          <w:szCs w:val="28"/>
          <w:lang w:val="en-US"/>
        </w:rPr>
        <w:t xml:space="preserve">]  </w:t>
      </w:r>
    </w:p>
    <w:p w:rsidR="004623F9" w:rsidRPr="009B1F46" w:rsidRDefault="000F6881">
      <w:pPr>
        <w:pStyle w:val="30"/>
        <w:spacing w:line="360" w:lineRule="auto"/>
        <w:jc w:val="left"/>
        <w:rPr>
          <w:lang w:val="en-US"/>
        </w:rPr>
      </w:pPr>
      <w:r>
        <w:rPr>
          <w:color w:val="0000FF"/>
          <w:szCs w:val="28"/>
          <w:lang w:val="en-US"/>
        </w:rPr>
        <w:t xml:space="preserve"> </w:t>
      </w:r>
    </w:p>
    <w:p w:rsidR="004623F9" w:rsidRPr="009B1F46" w:rsidRDefault="000F6881">
      <w:pPr>
        <w:pStyle w:val="a4"/>
        <w:spacing w:before="0" w:after="0" w:line="360" w:lineRule="auto"/>
        <w:ind w:right="225"/>
        <w:rPr>
          <w:i/>
          <w:sz w:val="28"/>
          <w:szCs w:val="28"/>
          <w:u w:val="single"/>
        </w:rPr>
      </w:pPr>
      <w:r w:rsidRPr="009B1F46">
        <w:rPr>
          <w:i/>
          <w:sz w:val="28"/>
          <w:szCs w:val="28"/>
          <w:u w:val="single"/>
        </w:rPr>
        <w:t>Взаимодействие с водородом, галогенами и другими неметаллами</w:t>
      </w:r>
    </w:p>
    <w:p w:rsidR="004623F9" w:rsidRPr="009B1F46" w:rsidRDefault="004623F9">
      <w:pPr>
        <w:pStyle w:val="a4"/>
        <w:spacing w:before="0" w:after="0" w:line="360" w:lineRule="auto"/>
        <w:ind w:right="225" w:firstLine="540"/>
        <w:rPr>
          <w:sz w:val="28"/>
          <w:szCs w:val="28"/>
          <w:u w:val="single"/>
        </w:rPr>
      </w:pPr>
    </w:p>
    <w:p w:rsidR="004623F9" w:rsidRDefault="000F6881">
      <w:pPr>
        <w:pStyle w:val="a4"/>
        <w:spacing w:before="0" w:after="0" w:line="360" w:lineRule="auto"/>
        <w:ind w:right="225" w:firstLine="540"/>
        <w:jc w:val="both"/>
      </w:pPr>
      <w:r>
        <w:rPr>
          <w:sz w:val="28"/>
          <w:szCs w:val="28"/>
        </w:rPr>
        <w:t xml:space="preserve">Непосредственно с водородом р-металлы не реагируют, но косвенным путем можно получить их ковалентные гидриды в виде аморфных твердых веществ (для алюминия, галлия, индия) или неустойчивых газов (для олова, свинца и висмута). Из солеобразных гидридов наиболее известен литий-алюминий гидрид </w:t>
      </w:r>
      <w:r>
        <w:rPr>
          <w:sz w:val="28"/>
          <w:szCs w:val="28"/>
          <w:lang w:val="en-US"/>
        </w:rPr>
        <w:t>LiAlH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 xml:space="preserve">, быстродействующий сильный и селективный восстановитель, являющийся комплексным соединением </w:t>
      </w:r>
      <w:r>
        <w:rPr>
          <w:sz w:val="28"/>
          <w:szCs w:val="28"/>
          <w:lang w:val="en-US"/>
        </w:rPr>
        <w:t>Li</w:t>
      </w:r>
      <w:r>
        <w:rPr>
          <w:sz w:val="28"/>
          <w:szCs w:val="28"/>
        </w:rPr>
        <w:t>[</w:t>
      </w:r>
      <w:r>
        <w:rPr>
          <w:sz w:val="28"/>
          <w:szCs w:val="28"/>
          <w:lang w:val="en-US"/>
        </w:rPr>
        <w:t>AlH</w:t>
      </w:r>
      <w:r>
        <w:rPr>
          <w:sz w:val="28"/>
          <w:szCs w:val="28"/>
          <w:vertAlign w:val="subscript"/>
        </w:rPr>
        <w:t>4</w:t>
      </w:r>
      <w:r>
        <w:rPr>
          <w:sz w:val="28"/>
          <w:szCs w:val="28"/>
        </w:rPr>
        <w:t>].</w:t>
      </w:r>
    </w:p>
    <w:p w:rsidR="004623F9" w:rsidRDefault="004623F9">
      <w:pPr>
        <w:pStyle w:val="a4"/>
        <w:spacing w:before="0" w:after="0" w:line="360" w:lineRule="auto"/>
        <w:ind w:right="225" w:firstLine="540"/>
        <w:jc w:val="both"/>
        <w:rPr>
          <w:sz w:val="28"/>
          <w:szCs w:val="28"/>
        </w:rPr>
      </w:pPr>
    </w:p>
    <w:p w:rsidR="004623F9" w:rsidRDefault="000F6881">
      <w:pPr>
        <w:pStyle w:val="a6"/>
        <w:spacing w:line="360" w:lineRule="auto"/>
        <w:jc w:val="center"/>
        <w:rPr>
          <w:i/>
          <w:color w:val="00B050"/>
          <w:szCs w:val="28"/>
          <w:u w:val="single"/>
        </w:rPr>
      </w:pPr>
      <w:r>
        <w:rPr>
          <w:i/>
          <w:color w:val="00B050"/>
          <w:szCs w:val="28"/>
          <w:u w:val="single"/>
        </w:rPr>
        <w:t>Получение и применение р-металлов в технике</w:t>
      </w:r>
    </w:p>
    <w:p w:rsidR="004623F9" w:rsidRDefault="004623F9">
      <w:pPr>
        <w:pStyle w:val="a6"/>
        <w:spacing w:line="360" w:lineRule="auto"/>
        <w:rPr>
          <w:szCs w:val="28"/>
          <w:u w:val="single"/>
        </w:rPr>
      </w:pP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>Хотя среди выделенных р-металлов есть два из семи металлов, известных с доисторических времен (олово и свинец), самым важным и объемным в структуре потребления всех цветных металлов (около 40% !) является алюминий.</w:t>
      </w:r>
    </w:p>
    <w:p w:rsidR="004623F9" w:rsidRDefault="000F6881">
      <w:pPr>
        <w:pStyle w:val="a6"/>
        <w:spacing w:line="360" w:lineRule="auto"/>
        <w:rPr>
          <w:b/>
          <w:szCs w:val="28"/>
        </w:rPr>
      </w:pPr>
      <w:r>
        <w:rPr>
          <w:b/>
          <w:szCs w:val="28"/>
        </w:rPr>
        <w:t>Алюминий</w:t>
      </w:r>
    </w:p>
    <w:p w:rsidR="004623F9" w:rsidRDefault="000F6881">
      <w:pPr>
        <w:pStyle w:val="a4"/>
        <w:shd w:val="clear" w:color="auto" w:fill="F8FCFF"/>
        <w:spacing w:before="0" w:after="0"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земной коре алюминия очень много: 8,6% по массе. Он занимает первое место среди всех металлов и третье среди других элементов (после кислорода и кремния). Алюминия вдвое больше, чем железа, и в 350 раз больше, чем меди, цинка, хрома, олова и свинца вместе взятых! </w:t>
      </w:r>
    </w:p>
    <w:p w:rsidR="004623F9" w:rsidRDefault="000F6881">
      <w:pPr>
        <w:pStyle w:val="a6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Общедоступным алюминий стал в 1886 г. в результате  разработки Ч.М.Холлом  и П.Эру электролитического способа его производства.</w:t>
      </w:r>
    </w:p>
    <w:p w:rsidR="009B1F46" w:rsidRDefault="009B1F46">
      <w:pPr>
        <w:pStyle w:val="a6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           </w:t>
      </w:r>
      <w:r w:rsidR="00E74237" w:rsidRPr="00E74237">
        <w:rPr>
          <w:noProof/>
          <w:color w:val="000000"/>
          <w:szCs w:val="28"/>
        </w:rPr>
        <w:pict>
          <v:shape id="Рисунок 3" o:spid="_x0000_i1026" type="#_x0000_t75" style="width:237pt;height:294pt;visibility:visible">
            <v:imagedata r:id="rId7" o:title="Рис"/>
          </v:shape>
        </w:pict>
      </w:r>
    </w:p>
    <w:p w:rsidR="004623F9" w:rsidRDefault="004623F9">
      <w:pPr>
        <w:pStyle w:val="a6"/>
        <w:spacing w:line="360" w:lineRule="auto"/>
        <w:jc w:val="both"/>
        <w:rPr>
          <w:color w:val="000000"/>
          <w:szCs w:val="28"/>
        </w:rPr>
      </w:pPr>
    </w:p>
    <w:p w:rsidR="004623F9" w:rsidRDefault="000F6881">
      <w:pPr>
        <w:rPr>
          <w:sz w:val="22"/>
          <w:szCs w:val="22"/>
        </w:rPr>
      </w:pPr>
      <w:r>
        <w:rPr>
          <w:color w:val="0070C0"/>
          <w:sz w:val="28"/>
          <w:szCs w:val="28"/>
          <w:shd w:val="clear" w:color="auto" w:fill="FFFF00"/>
        </w:rPr>
        <w:t>Рис.7.2.</w:t>
      </w:r>
      <w:r>
        <w:rPr>
          <w:color w:val="0070C0"/>
          <w:sz w:val="28"/>
          <w:szCs w:val="28"/>
        </w:rPr>
        <w:t xml:space="preserve"> </w:t>
      </w:r>
      <w:hyperlink r:id="rId8" w:history="1">
        <w:r>
          <w:rPr>
            <w:rStyle w:val="a5"/>
            <w:color w:val="0070C0"/>
            <w:sz w:val="28"/>
            <w:szCs w:val="28"/>
            <w:u w:val="none"/>
          </w:rPr>
          <w:t>Чарлз Мартин Холл</w:t>
        </w:r>
      </w:hyperlink>
      <w:r>
        <w:rPr>
          <w:color w:val="0070C0"/>
          <w:sz w:val="28"/>
          <w:szCs w:val="28"/>
        </w:rPr>
        <w:t xml:space="preserve"> (6 декабря 1863- 27 декабря 1914</w:t>
      </w:r>
      <w:r>
        <w:rPr>
          <w:color w:val="0070C0"/>
        </w:rPr>
        <w:t>).</w:t>
      </w:r>
      <w:r>
        <w:t xml:space="preserve"> </w:t>
      </w:r>
      <w:r>
        <w:rPr>
          <w:color w:val="0070C0"/>
          <w:sz w:val="22"/>
          <w:szCs w:val="22"/>
          <w:shd w:val="clear" w:color="auto" w:fill="00FFFF"/>
        </w:rPr>
        <w:t>См. о нём</w:t>
      </w:r>
      <w:r>
        <w:rPr>
          <w:sz w:val="22"/>
          <w:szCs w:val="22"/>
          <w:shd w:val="clear" w:color="auto" w:fill="00FFFF"/>
        </w:rPr>
        <w:t xml:space="preserve"> </w:t>
      </w:r>
      <w:hyperlink r:id="rId9" w:history="1">
        <w:r>
          <w:rPr>
            <w:rStyle w:val="a5"/>
            <w:sz w:val="22"/>
            <w:szCs w:val="22"/>
            <w:shd w:val="clear" w:color="auto" w:fill="00FFFF"/>
          </w:rPr>
          <w:t>http://dic.academic.ru/dic.nsf/ruwiki/1887459</w:t>
        </w:r>
      </w:hyperlink>
      <w:r>
        <w:rPr>
          <w:sz w:val="22"/>
          <w:szCs w:val="22"/>
        </w:rPr>
        <w:t xml:space="preserve"> </w:t>
      </w:r>
    </w:p>
    <w:p w:rsidR="009B1F46" w:rsidRDefault="009B1F46">
      <w:r>
        <w:t xml:space="preserve">                             </w:t>
      </w:r>
      <w:r w:rsidR="00E74237" w:rsidRPr="009C512B">
        <w:rPr>
          <w:noProof/>
        </w:rPr>
        <w:pict>
          <v:shape id="Рисунок 4" o:spid="_x0000_i1027" type="#_x0000_t75" style="width:219.75pt;height:308.25pt;visibility:visible">
            <v:imagedata r:id="rId10" o:title="Рис"/>
          </v:shape>
        </w:pict>
      </w:r>
    </w:p>
    <w:p w:rsidR="004623F9" w:rsidRDefault="000F6881">
      <w:r>
        <w:rPr>
          <w:color w:val="0070C0"/>
          <w:sz w:val="28"/>
          <w:szCs w:val="28"/>
          <w:shd w:val="clear" w:color="auto" w:fill="FFFF00"/>
        </w:rPr>
        <w:t>Рис.7.3.</w:t>
      </w:r>
      <w:r>
        <w:rPr>
          <w:color w:val="0070C0"/>
          <w:sz w:val="28"/>
          <w:szCs w:val="28"/>
        </w:rPr>
        <w:t xml:space="preserve"> Поль Луи Туссен Эру (10 апреля 1863 – 9 мая 1914). </w:t>
      </w:r>
      <w:r>
        <w:rPr>
          <w:color w:val="0070C0"/>
          <w:sz w:val="22"/>
          <w:szCs w:val="22"/>
          <w:shd w:val="clear" w:color="auto" w:fill="00FFFF"/>
        </w:rPr>
        <w:t xml:space="preserve">См. о нём </w:t>
      </w:r>
      <w:hyperlink r:id="rId11" w:history="1">
        <w:r>
          <w:rPr>
            <w:rStyle w:val="a5"/>
            <w:color w:val="0070C0"/>
            <w:sz w:val="22"/>
            <w:szCs w:val="22"/>
            <w:shd w:val="clear" w:color="auto" w:fill="00FFFF"/>
          </w:rPr>
          <w:t>https://ru.wikipedia.org/wiki/%D0%AD%D1%80%D1%83,_%D0%9F%D0%BE%D0%BB%D1%8C</w:t>
        </w:r>
      </w:hyperlink>
      <w:r>
        <w:rPr>
          <w:color w:val="0070C0"/>
          <w:sz w:val="28"/>
          <w:szCs w:val="28"/>
        </w:rPr>
        <w:t xml:space="preserve"> </w:t>
      </w:r>
    </w:p>
    <w:p w:rsidR="004623F9" w:rsidRDefault="004623F9">
      <w:pPr>
        <w:pStyle w:val="a6"/>
        <w:spacing w:line="360" w:lineRule="auto"/>
        <w:ind w:firstLine="0"/>
        <w:jc w:val="both"/>
        <w:rPr>
          <w:b/>
          <w:bCs/>
          <w:color w:val="000000"/>
          <w:szCs w:val="28"/>
        </w:rPr>
      </w:pPr>
    </w:p>
    <w:p w:rsidR="004623F9" w:rsidRDefault="000F6881">
      <w:pPr>
        <w:pStyle w:val="a6"/>
        <w:spacing w:line="360" w:lineRule="auto"/>
        <w:jc w:val="both"/>
      </w:pPr>
      <w:r>
        <w:rPr>
          <w:color w:val="000000"/>
          <w:szCs w:val="28"/>
        </w:rPr>
        <w:t>Главное, что удалось сделать Холлу, это найти условия снижения температуры плавления оксида алюминия  (2030</w:t>
      </w:r>
      <w:r>
        <w:rPr>
          <w:color w:val="000000"/>
          <w:szCs w:val="28"/>
          <w:vertAlign w:val="superscript"/>
        </w:rPr>
        <w:t>0</w:t>
      </w:r>
      <w:r>
        <w:rPr>
          <w:color w:val="000000"/>
          <w:szCs w:val="28"/>
        </w:rPr>
        <w:t xml:space="preserve">С). Он предложил вести электролиз </w:t>
      </w:r>
      <w:r>
        <w:rPr>
          <w:szCs w:val="28"/>
        </w:rPr>
        <w:t xml:space="preserve">расплава глинозема (2 –6% </w:t>
      </w:r>
      <w:r>
        <w:rPr>
          <w:szCs w:val="28"/>
          <w:lang w:val="en-US"/>
        </w:rPr>
        <w:t>Al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  <w:r>
        <w:rPr>
          <w:szCs w:val="28"/>
          <w:vertAlign w:val="subscript"/>
        </w:rPr>
        <w:t>3</w:t>
      </w:r>
      <w:r>
        <w:rPr>
          <w:szCs w:val="28"/>
        </w:rPr>
        <w:t>)  в  криолите Na</w:t>
      </w:r>
      <w:r>
        <w:rPr>
          <w:szCs w:val="28"/>
          <w:vertAlign w:val="subscript"/>
        </w:rPr>
        <w:t>3</w:t>
      </w:r>
      <w:r>
        <w:rPr>
          <w:szCs w:val="28"/>
        </w:rPr>
        <w:t>[AlF</w:t>
      </w:r>
      <w:r>
        <w:rPr>
          <w:szCs w:val="28"/>
          <w:vertAlign w:val="subscript"/>
        </w:rPr>
        <w:t>6</w:t>
      </w:r>
      <w:r>
        <w:rPr>
          <w:szCs w:val="28"/>
        </w:rPr>
        <w:t>]. Смесь  плавится при 960</w:t>
      </w:r>
      <w:r>
        <w:rPr>
          <w:szCs w:val="28"/>
          <w:vertAlign w:val="superscript"/>
        </w:rPr>
        <w:t>o</w:t>
      </w:r>
      <w:r>
        <w:rPr>
          <w:szCs w:val="28"/>
        </w:rPr>
        <w:t>C и обладает электропроводностью, плотностью и вязкостью, наиболее благоприятными для проведения процесса.</w:t>
      </w:r>
    </w:p>
    <w:p w:rsidR="004623F9" w:rsidRDefault="000F6881">
      <w:pPr>
        <w:pStyle w:val="a6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Типичный современный промышленный электролизер представляет собой ванну с расплавленным раствором оксида алюминия в криолите, который плавает на подушке из расплавленного алюминия. (рис. 7.4.). Стальные шины, проходящие через подину из углеродистых плит, используются как катоды, а подвешенные угольные бруски, погруженные в расплавленный криолит, служат анодами.</w:t>
      </w:r>
      <w:r>
        <w:rPr>
          <w:szCs w:val="28"/>
        </w:rPr>
        <w:t xml:space="preserve">  </w:t>
      </w:r>
      <w:r>
        <w:rPr>
          <w:color w:val="000000"/>
          <w:szCs w:val="28"/>
        </w:rPr>
        <w:t>Жидкий алюминий накапливается на дне ванны, а кислород выделяется на угольных анодах, которые постепенно обгорают. При низком напряжении (около 4,5 В) электролизеры потребляют огромные токи – до 250000 А!</w:t>
      </w:r>
    </w:p>
    <w:p w:rsidR="009B1F46" w:rsidRDefault="009B1F46">
      <w:pPr>
        <w:pStyle w:val="a6"/>
        <w:spacing w:line="360" w:lineRule="auto"/>
        <w:jc w:val="both"/>
      </w:pPr>
      <w:r>
        <w:t xml:space="preserve">      </w:t>
      </w:r>
      <w:r w:rsidR="00E74237" w:rsidRPr="009C512B">
        <w:rPr>
          <w:noProof/>
        </w:rPr>
        <w:pict>
          <v:shape id="Рисунок 5" o:spid="_x0000_i1028" type="#_x0000_t75" style="width:312pt;height:207pt;visibility:visible">
            <v:imagedata r:id="rId12" o:title="Рис"/>
          </v:shape>
        </w:pict>
      </w:r>
    </w:p>
    <w:p w:rsidR="004623F9" w:rsidRDefault="000F6881">
      <w:pPr>
        <w:spacing w:line="360" w:lineRule="auto"/>
        <w:jc w:val="both"/>
      </w:pPr>
      <w:r>
        <w:rPr>
          <w:rFonts w:eastAsia="TimesNewRomanPSMT"/>
          <w:color w:val="0070C0"/>
          <w:sz w:val="28"/>
          <w:szCs w:val="28"/>
          <w:shd w:val="clear" w:color="auto" w:fill="FFFF00"/>
        </w:rPr>
        <w:t>Рис. 7.4.</w:t>
      </w:r>
      <w:r>
        <w:rPr>
          <w:rFonts w:eastAsia="TimesNewRomanPSMT"/>
          <w:color w:val="0070C0"/>
          <w:sz w:val="28"/>
          <w:szCs w:val="28"/>
        </w:rPr>
        <w:t xml:space="preserve"> Современный промышленный электролизёр для получения алюминия.</w:t>
      </w:r>
    </w:p>
    <w:p w:rsidR="004623F9" w:rsidRDefault="000F6881">
      <w:pPr>
        <w:spacing w:line="360" w:lineRule="auto"/>
        <w:ind w:firstLine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расплаве оксид алюминия диссоциирует:</w:t>
      </w:r>
    </w:p>
    <w:p w:rsidR="004623F9" w:rsidRPr="009B1F46" w:rsidRDefault="000F6881">
      <w:pPr>
        <w:spacing w:line="360" w:lineRule="auto"/>
        <w:ind w:firstLine="720"/>
        <w:rPr>
          <w:lang w:val="en-US"/>
        </w:rPr>
      </w:pPr>
      <w:r>
        <w:rPr>
          <w:sz w:val="28"/>
          <w:szCs w:val="28"/>
          <w:lang w:val="en-US"/>
        </w:rPr>
        <w:t>Al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</w:t>
      </w:r>
      <w:r w:rsidR="00E74237" w:rsidRPr="00E74237">
        <w:rPr>
          <w:noProof/>
          <w:sz w:val="28"/>
          <w:szCs w:val="28"/>
        </w:rPr>
        <w:pict>
          <v:shape id="Object 1" o:spid="_x0000_i1029" type="#_x0000_t75" style="width:17.25pt;height:12pt;visibility:visible">
            <v:imagedata r:id="rId13" o:title=""/>
          </v:shape>
        </w:pic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  <w:vertAlign w:val="superscript"/>
          <w:lang w:val="en-US"/>
        </w:rPr>
        <w:t>3+</w:t>
      </w:r>
      <w:r>
        <w:rPr>
          <w:sz w:val="28"/>
          <w:szCs w:val="28"/>
          <w:lang w:val="en-US"/>
        </w:rPr>
        <w:t xml:space="preserve"> + AlO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vertAlign w:val="superscript"/>
          <w:lang w:val="en-US"/>
        </w:rPr>
        <w:t>3-</w:t>
      </w:r>
      <w:r>
        <w:rPr>
          <w:sz w:val="28"/>
          <w:szCs w:val="28"/>
          <w:lang w:val="en-US"/>
        </w:rPr>
        <w:t xml:space="preserve"> </w:t>
      </w:r>
    </w:p>
    <w:p w:rsidR="004623F9" w:rsidRPr="009B1F46" w:rsidRDefault="000F6881">
      <w:pPr>
        <w:spacing w:line="360" w:lineRule="auto"/>
        <w:ind w:firstLine="720"/>
        <w:rPr>
          <w:lang w:val="en-US"/>
        </w:rPr>
      </w:pPr>
      <w:r>
        <w:rPr>
          <w:sz w:val="28"/>
          <w:szCs w:val="28"/>
          <w:lang w:val="en-US"/>
        </w:rPr>
        <w:t>2Al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</w:t>
      </w:r>
      <w:r w:rsidR="00E74237" w:rsidRPr="00E74237">
        <w:rPr>
          <w:noProof/>
          <w:sz w:val="28"/>
          <w:szCs w:val="28"/>
        </w:rPr>
        <w:pict>
          <v:shape id="Object 2" o:spid="_x0000_i1030" type="#_x0000_t75" style="width:17.25pt;height:12pt;visibility:visible">
            <v:imagedata r:id="rId13" o:title=""/>
          </v:shape>
        </w:pic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  <w:vertAlign w:val="superscript"/>
          <w:lang w:val="en-US"/>
        </w:rPr>
        <w:t>3+</w:t>
      </w:r>
      <w:r>
        <w:rPr>
          <w:sz w:val="28"/>
          <w:szCs w:val="28"/>
          <w:lang w:val="en-US"/>
        </w:rPr>
        <w:t xml:space="preserve"> + 3AlO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perscript"/>
          <w:lang w:val="en-US"/>
        </w:rPr>
        <w:t>-</w:t>
      </w:r>
    </w:p>
    <w:p w:rsidR="004623F9" w:rsidRDefault="000F688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Далее на катоде идет процесс восстановления алюминия:</w:t>
      </w:r>
    </w:p>
    <w:p w:rsidR="004623F9" w:rsidRDefault="000F6881">
      <w:pPr>
        <w:spacing w:line="360" w:lineRule="auto"/>
        <w:ind w:firstLine="720"/>
      </w:pPr>
      <w:r>
        <w:rPr>
          <w:sz w:val="28"/>
          <w:szCs w:val="28"/>
          <w:lang w:val="en-US"/>
        </w:rPr>
        <w:t>Al</w:t>
      </w:r>
      <w:r>
        <w:rPr>
          <w:sz w:val="28"/>
          <w:szCs w:val="28"/>
          <w:vertAlign w:val="superscript"/>
        </w:rPr>
        <w:t>3+</w:t>
      </w:r>
      <w:r>
        <w:rPr>
          <w:sz w:val="28"/>
          <w:szCs w:val="28"/>
        </w:rPr>
        <w:t xml:space="preserve"> +3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perscript"/>
        </w:rPr>
        <w:t>-</w:t>
      </w:r>
      <w:r>
        <w:rPr>
          <w:sz w:val="28"/>
          <w:szCs w:val="28"/>
        </w:rPr>
        <w:t xml:space="preserve"> </w:t>
      </w:r>
      <w:r w:rsidR="00E74237" w:rsidRPr="00E74237">
        <w:rPr>
          <w:noProof/>
          <w:sz w:val="28"/>
          <w:szCs w:val="28"/>
        </w:rPr>
        <w:pict>
          <v:shape id="Object 3" o:spid="_x0000_i1031" type="#_x0000_t75" style="width:17.25pt;height:12pt;visibility:visible">
            <v:imagedata r:id="rId13" o:title=""/>
          </v:shape>
        </w:pic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</w:t>
      </w:r>
      <w:r>
        <w:rPr>
          <w:sz w:val="28"/>
          <w:szCs w:val="28"/>
          <w:vertAlign w:val="superscript"/>
        </w:rPr>
        <w:t>0</w:t>
      </w:r>
    </w:p>
    <w:p w:rsidR="004623F9" w:rsidRDefault="000F6881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А на аноде окисляются  три- и диоксоалюминат-ионы:</w:t>
      </w:r>
    </w:p>
    <w:p w:rsidR="004623F9" w:rsidRPr="009B1F46" w:rsidRDefault="000F6881">
      <w:pPr>
        <w:tabs>
          <w:tab w:val="center" w:pos="5037"/>
        </w:tabs>
        <w:spacing w:line="360" w:lineRule="auto"/>
        <w:ind w:firstLine="720"/>
        <w:rPr>
          <w:lang w:val="en-US"/>
        </w:rPr>
      </w:pPr>
      <w:r>
        <w:rPr>
          <w:sz w:val="28"/>
          <w:szCs w:val="28"/>
          <w:lang w:val="en-US"/>
        </w:rPr>
        <w:t>2AlO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vertAlign w:val="superscript"/>
          <w:lang w:val="en-US"/>
        </w:rPr>
        <w:t>3-</w:t>
      </w:r>
      <w:r>
        <w:rPr>
          <w:sz w:val="28"/>
          <w:szCs w:val="28"/>
          <w:lang w:val="en-US"/>
        </w:rPr>
        <w:t xml:space="preserve"> - 6e</w:t>
      </w:r>
      <w:r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</w:t>
      </w:r>
      <w:r w:rsidR="00E74237" w:rsidRPr="00E74237">
        <w:rPr>
          <w:noProof/>
          <w:sz w:val="28"/>
          <w:szCs w:val="28"/>
        </w:rPr>
        <w:pict>
          <v:shape id="Object 4" o:spid="_x0000_i1032" type="#_x0000_t75" style="width:17.25pt;height:12pt;visibility:visible">
            <v:imagedata r:id="rId13" o:title=""/>
          </v:shape>
        </w:pict>
      </w:r>
      <w:r>
        <w:rPr>
          <w:sz w:val="28"/>
          <w:szCs w:val="28"/>
          <w:lang w:val="en-US"/>
        </w:rPr>
        <w:t xml:space="preserve"> Al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+ 3O </w:t>
      </w:r>
      <w:r>
        <w:rPr>
          <w:sz w:val="28"/>
          <w:szCs w:val="28"/>
        </w:rPr>
        <w:t>и</w:t>
      </w:r>
    </w:p>
    <w:p w:rsidR="004623F9" w:rsidRPr="009B1F46" w:rsidRDefault="000F6881">
      <w:pPr>
        <w:tabs>
          <w:tab w:val="center" w:pos="5037"/>
        </w:tabs>
        <w:spacing w:line="360" w:lineRule="auto"/>
        <w:ind w:firstLine="720"/>
        <w:rPr>
          <w:lang w:val="en-US"/>
        </w:rPr>
      </w:pPr>
      <w:r>
        <w:rPr>
          <w:sz w:val="28"/>
          <w:szCs w:val="28"/>
          <w:lang w:val="en-US"/>
        </w:rPr>
        <w:t>2AlO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- 2e</w:t>
      </w:r>
      <w:r>
        <w:rPr>
          <w:sz w:val="28"/>
          <w:szCs w:val="28"/>
          <w:vertAlign w:val="superscript"/>
          <w:lang w:val="en-US"/>
        </w:rPr>
        <w:t>-</w:t>
      </w:r>
      <w:r>
        <w:rPr>
          <w:sz w:val="28"/>
          <w:szCs w:val="28"/>
          <w:lang w:val="en-US"/>
        </w:rPr>
        <w:t xml:space="preserve"> </w:t>
      </w:r>
      <w:r w:rsidR="00E74237" w:rsidRPr="00E74237">
        <w:rPr>
          <w:noProof/>
          <w:sz w:val="28"/>
          <w:szCs w:val="28"/>
        </w:rPr>
        <w:pict>
          <v:shape id="Object 5" o:spid="_x0000_i1033" type="#_x0000_t75" style="width:17.25pt;height:12pt;visibility:visible">
            <v:imagedata r:id="rId13" o:title=""/>
          </v:shape>
        </w:pict>
      </w:r>
      <w:r>
        <w:rPr>
          <w:sz w:val="28"/>
          <w:szCs w:val="28"/>
          <w:lang w:val="en-US"/>
        </w:rPr>
        <w:t xml:space="preserve"> Al</w:t>
      </w:r>
      <w:r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  <w:vertAlign w:val="subscript"/>
          <w:lang w:val="en-US"/>
        </w:rPr>
        <w:t>3</w:t>
      </w:r>
      <w:r>
        <w:rPr>
          <w:sz w:val="28"/>
          <w:szCs w:val="28"/>
          <w:lang w:val="en-US"/>
        </w:rPr>
        <w:t xml:space="preserve"> + O</w:t>
      </w:r>
    </w:p>
    <w:p w:rsidR="004623F9" w:rsidRDefault="000F6881">
      <w:pPr>
        <w:tabs>
          <w:tab w:val="center" w:pos="5037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При этом окисляется и материал анода:</w:t>
      </w:r>
    </w:p>
    <w:p w:rsidR="004623F9" w:rsidRDefault="000F6881">
      <w:pPr>
        <w:tabs>
          <w:tab w:val="center" w:pos="5037"/>
        </w:tabs>
        <w:spacing w:line="360" w:lineRule="auto"/>
        <w:ind w:firstLine="720"/>
      </w:pPr>
      <w:r>
        <w:rPr>
          <w:sz w:val="28"/>
          <w:szCs w:val="28"/>
        </w:rPr>
        <w:t xml:space="preserve">С + 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 xml:space="preserve"> = С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↑</w:t>
      </w:r>
    </w:p>
    <w:p w:rsidR="004623F9" w:rsidRDefault="000F6881">
      <w:pPr>
        <w:pStyle w:val="a6"/>
        <w:spacing w:line="360" w:lineRule="auto"/>
        <w:jc w:val="both"/>
      </w:pPr>
      <w:r>
        <w:rPr>
          <w:color w:val="000000"/>
          <w:szCs w:val="28"/>
        </w:rPr>
        <w:t xml:space="preserve"> Производство требует больших затрат электроэнергии: на получение 1 тонны металла затрачивается 15000 киловатт-часов электроэнергии. Тем не менее, этот процесс оказался чрезвычайно эффективным Если к моменту открытия Холла мировое производство алюминия составляло около 2,5 т. в год, то сегодня м</w:t>
      </w:r>
      <w:r>
        <w:rPr>
          <w:szCs w:val="28"/>
        </w:rPr>
        <w:t>ировое производство первичного металлического  алюминия выросло почти в 20 000 000 раз и составляет более 45 млн.т. в год.</w:t>
      </w: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>Около 28% производимого алюминия идет на изготовление  банок для напитков, пищевой тары и всевозможных упаковок (рис. 7.5.).</w:t>
      </w:r>
    </w:p>
    <w:p w:rsidR="009B1F46" w:rsidRDefault="009B1F46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 xml:space="preserve">          </w:t>
      </w:r>
      <w:r w:rsidR="00E74237" w:rsidRPr="00E74237">
        <w:rPr>
          <w:noProof/>
          <w:szCs w:val="28"/>
        </w:rPr>
        <w:pict>
          <v:shape id="Рисунок 6" o:spid="_x0000_i1034" type="#_x0000_t75" style="width:312pt;height:203.25pt;visibility:visible">
            <v:imagedata r:id="rId14" o:title="Рис"/>
          </v:shape>
        </w:pict>
      </w:r>
    </w:p>
    <w:p w:rsidR="004623F9" w:rsidRDefault="000F6881">
      <w:pPr>
        <w:pStyle w:val="a6"/>
        <w:spacing w:line="360" w:lineRule="auto"/>
        <w:jc w:val="both"/>
      </w:pPr>
      <w:r>
        <w:rPr>
          <w:color w:val="0070C0"/>
          <w:szCs w:val="28"/>
          <w:shd w:val="clear" w:color="auto" w:fill="FFFF00"/>
        </w:rPr>
        <w:t>Рис.7.5.</w:t>
      </w:r>
      <w:r>
        <w:rPr>
          <w:color w:val="0070C0"/>
          <w:szCs w:val="28"/>
        </w:rPr>
        <w:t xml:space="preserve"> Алюминиевая тара для напитков.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</w:rPr>
        <w:t xml:space="preserve"> Еще 17% используется в транспортных средствах, включая самолеты, военную технику, железнодорожные пассажирские вагоны и автомобили. Около 16% применяется в конструкциях зданий. Примерно </w:t>
      </w:r>
      <w:r>
        <w:rPr>
          <w:szCs w:val="28"/>
        </w:rPr>
        <w:lastRenderedPageBreak/>
        <w:t xml:space="preserve">8% используется в высоковольтных линиях электропередачи и других электрических устройствах, 7% – в таких потребительских товарах, как холодильники, кондиционеры воздуха, стиральные машины и мебель. </w:t>
      </w:r>
    </w:p>
    <w:p w:rsidR="004623F9" w:rsidRDefault="000F6881">
      <w:pPr>
        <w:pStyle w:val="a4"/>
        <w:spacing w:before="0" w:after="0" w:line="360" w:lineRule="auto"/>
        <w:ind w:right="225" w:firstLine="540"/>
        <w:jc w:val="both"/>
        <w:rPr>
          <w:sz w:val="28"/>
          <w:szCs w:val="28"/>
        </w:rPr>
      </w:pPr>
      <w:r>
        <w:rPr>
          <w:sz w:val="28"/>
          <w:szCs w:val="28"/>
        </w:rPr>
        <w:t>Среди соединений р-металлов с другими р-элементами особое значение имеют соединения р-металлов 13 Группы с неметаллами 15 Группы. Эти соединения являются основой для получения полупроводниковых материалов.</w:t>
      </w:r>
    </w:p>
    <w:p w:rsidR="004623F9" w:rsidRDefault="004623F9">
      <w:pPr>
        <w:pStyle w:val="a4"/>
        <w:spacing w:before="0" w:after="0" w:line="360" w:lineRule="auto"/>
        <w:ind w:right="225" w:firstLine="540"/>
        <w:jc w:val="both"/>
        <w:rPr>
          <w:sz w:val="28"/>
          <w:szCs w:val="28"/>
        </w:rPr>
      </w:pPr>
    </w:p>
    <w:p w:rsidR="004623F9" w:rsidRDefault="000F6881">
      <w:pPr>
        <w:spacing w:line="360" w:lineRule="auto"/>
        <w:ind w:firstLine="709"/>
        <w:jc w:val="center"/>
      </w:pPr>
      <w:r>
        <w:rPr>
          <w:rFonts w:eastAsia="TimesNewRomanPSMT"/>
          <w:i/>
          <w:color w:val="008000"/>
          <w:sz w:val="28"/>
          <w:szCs w:val="28"/>
          <w:u w:val="single"/>
        </w:rPr>
        <w:t>Полупроводники.</w:t>
      </w:r>
    </w:p>
    <w:p w:rsidR="004623F9" w:rsidRDefault="000F6881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4623F9" w:rsidRDefault="000F6881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Мы завершаем наш обзор свойств элементов Периодической таблицы рассмотрением классических полупроводников – кремния </w:t>
      </w:r>
      <w:r>
        <w:rPr>
          <w:sz w:val="28"/>
          <w:szCs w:val="28"/>
          <w:lang w:val="en-US"/>
        </w:rPr>
        <w:t>Si</w:t>
      </w:r>
      <w:r>
        <w:rPr>
          <w:sz w:val="28"/>
          <w:szCs w:val="28"/>
        </w:rPr>
        <w:t xml:space="preserve"> и германия </w:t>
      </w:r>
      <w:r>
        <w:rPr>
          <w:sz w:val="28"/>
          <w:szCs w:val="28"/>
          <w:lang w:val="en-US"/>
        </w:rPr>
        <w:t>Ge</w:t>
      </w:r>
      <w:r>
        <w:rPr>
          <w:sz w:val="28"/>
          <w:szCs w:val="28"/>
        </w:rPr>
        <w:t xml:space="preserve"> – а также химических соединений, являющихся полупроводниками. Поэтому, прежде, чем обсуждать их свойства, рассмотрим некоторые аспекты явления полупроводимости.</w:t>
      </w:r>
    </w:p>
    <w:p w:rsidR="004623F9" w:rsidRDefault="004623F9">
      <w:pPr>
        <w:spacing w:line="360" w:lineRule="auto"/>
        <w:ind w:firstLine="709"/>
        <w:jc w:val="both"/>
        <w:rPr>
          <w:sz w:val="28"/>
          <w:szCs w:val="28"/>
        </w:rPr>
      </w:pPr>
    </w:p>
    <w:p w:rsidR="004623F9" w:rsidRDefault="000F6881">
      <w:pPr>
        <w:pStyle w:val="a6"/>
        <w:spacing w:line="360" w:lineRule="auto"/>
        <w:ind w:firstLine="0"/>
        <w:jc w:val="center"/>
        <w:rPr>
          <w:i/>
          <w:szCs w:val="28"/>
          <w:u w:val="single"/>
        </w:rPr>
      </w:pPr>
      <w:r>
        <w:rPr>
          <w:i/>
          <w:szCs w:val="28"/>
          <w:u w:val="single"/>
        </w:rPr>
        <w:t>Понятие о собственной и примесной проводимости элементарных полупроводников.</w:t>
      </w:r>
    </w:p>
    <w:p w:rsidR="004623F9" w:rsidRDefault="004623F9">
      <w:pPr>
        <w:pStyle w:val="a6"/>
        <w:spacing w:line="360" w:lineRule="auto"/>
        <w:jc w:val="center"/>
        <w:rPr>
          <w:szCs w:val="28"/>
        </w:rPr>
      </w:pPr>
    </w:p>
    <w:p w:rsidR="004623F9" w:rsidRDefault="000F6881">
      <w:pPr>
        <w:pStyle w:val="a4"/>
        <w:spacing w:before="0" w:after="0" w:line="360" w:lineRule="auto"/>
        <w:ind w:firstLine="630"/>
        <w:jc w:val="both"/>
      </w:pPr>
      <w:r>
        <w:rPr>
          <w:sz w:val="28"/>
          <w:szCs w:val="28"/>
        </w:rPr>
        <w:t>В радиоэлектронике применяется также еще один полупроводниковый прибор: транзистор, кото</w:t>
      </w:r>
      <w:r>
        <w:rPr>
          <w:sz w:val="28"/>
          <w:szCs w:val="28"/>
        </w:rPr>
        <w:softHyphen/>
        <w:t xml:space="preserve">рый был изобретен в 1948 г. В основе его работы  лежит использование не одного, а двух </w:t>
      </w:r>
      <w:r>
        <w:rPr>
          <w:i/>
          <w:sz w:val="28"/>
          <w:szCs w:val="28"/>
        </w:rPr>
        <w:t>р-п</w:t>
      </w:r>
      <w:r>
        <w:rPr>
          <w:sz w:val="28"/>
          <w:szCs w:val="28"/>
        </w:rPr>
        <w:t xml:space="preserve"> переходов. Подробнее о работе этих приборов говорится в курсе физики.</w:t>
      </w:r>
    </w:p>
    <w:p w:rsidR="004623F9" w:rsidRDefault="000F6881">
      <w:pPr>
        <w:pStyle w:val="a4"/>
        <w:spacing w:before="0" w:after="0" w:line="360" w:lineRule="auto"/>
        <w:ind w:firstLine="630"/>
        <w:jc w:val="both"/>
      </w:pPr>
      <w:r>
        <w:rPr>
          <w:i/>
          <w:iCs/>
          <w:sz w:val="28"/>
          <w:szCs w:val="28"/>
        </w:rPr>
        <w:t>Интегральной микросхемой</w:t>
      </w:r>
      <w:r>
        <w:rPr>
          <w:sz w:val="28"/>
          <w:szCs w:val="28"/>
        </w:rPr>
        <w:t xml:space="preserve"> назы</w:t>
      </w:r>
      <w:r>
        <w:rPr>
          <w:sz w:val="28"/>
          <w:szCs w:val="28"/>
        </w:rPr>
        <w:softHyphen/>
        <w:t>вают совокупность большого числа взаимосвязанных компонентов — транзисторов, диодов, резисторов, со</w:t>
      </w:r>
      <w:r>
        <w:rPr>
          <w:sz w:val="28"/>
          <w:szCs w:val="28"/>
        </w:rPr>
        <w:softHyphen/>
        <w:t>единительных проводов, изготовленных в едином технологическом процессе. В результате этого про</w:t>
      </w:r>
      <w:r>
        <w:rPr>
          <w:sz w:val="28"/>
          <w:szCs w:val="28"/>
        </w:rPr>
        <w:softHyphen/>
        <w:t>цесса на одном кристалле одновременно создается несколько тысяч транзисторов, конденсаторов, ре</w:t>
      </w:r>
      <w:r>
        <w:rPr>
          <w:sz w:val="28"/>
          <w:szCs w:val="28"/>
        </w:rPr>
        <w:softHyphen/>
        <w:t>зисторов и диодов. Размеры отдельных эле</w:t>
      </w:r>
      <w:r>
        <w:rPr>
          <w:sz w:val="28"/>
          <w:szCs w:val="28"/>
        </w:rPr>
        <w:softHyphen/>
        <w:t xml:space="preserve">ментов микросхемы могут быть 2—5 мкм, </w:t>
      </w:r>
      <w:r>
        <w:rPr>
          <w:sz w:val="28"/>
          <w:szCs w:val="28"/>
        </w:rPr>
        <w:lastRenderedPageBreak/>
        <w:t>погреш</w:t>
      </w:r>
      <w:r>
        <w:rPr>
          <w:sz w:val="28"/>
          <w:szCs w:val="28"/>
        </w:rPr>
        <w:softHyphen/>
        <w:t>ность при их нанесении не должна превышать 0,2 мкм. Микропроцессор современной ЭВМ, разме</w:t>
      </w:r>
      <w:r>
        <w:rPr>
          <w:sz w:val="28"/>
          <w:szCs w:val="28"/>
        </w:rPr>
        <w:softHyphen/>
        <w:t>щенный на кристалле кремния размером 6х6 мм, содержит несколько десятков или даже сотен тысяч транзисторов.</w:t>
      </w:r>
    </w:p>
    <w:p w:rsidR="004623F9" w:rsidRDefault="004623F9">
      <w:pPr>
        <w:pStyle w:val="a4"/>
        <w:spacing w:before="0" w:after="0" w:line="360" w:lineRule="auto"/>
        <w:ind w:firstLine="630"/>
        <w:rPr>
          <w:sz w:val="28"/>
          <w:szCs w:val="28"/>
        </w:rPr>
      </w:pPr>
    </w:p>
    <w:p w:rsidR="004623F9" w:rsidRDefault="000F6881">
      <w:pPr>
        <w:pStyle w:val="a4"/>
        <w:spacing w:before="0" w:after="0" w:line="360" w:lineRule="auto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Кремний и германий. Свойства, применение и методы получения.</w:t>
      </w:r>
    </w:p>
    <w:p w:rsidR="004623F9" w:rsidRDefault="000F688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>В случае с кремнием особых проблем с сырьем нет – более четверти литосферы состоит из кремния. Технически чистый кремний (95...98% Si) сейчас получают главным образом восстановлением кремнезема в электрической дуге между графитовыми электродами. Используется и до сих пор изобретенный еще в прошлом веке способ восстановления кремнезема коксом в электрических печах (рис. 7.6.).</w:t>
      </w:r>
      <w:r w:rsidR="009B1F46">
        <w:rPr>
          <w:szCs w:val="28"/>
        </w:rPr>
        <w:t xml:space="preserve"> </w:t>
      </w:r>
    </w:p>
    <w:p w:rsidR="009B1F46" w:rsidRDefault="00E74237">
      <w:pPr>
        <w:pStyle w:val="a6"/>
        <w:spacing w:line="360" w:lineRule="auto"/>
        <w:jc w:val="both"/>
        <w:rPr>
          <w:szCs w:val="28"/>
        </w:rPr>
      </w:pPr>
      <w:r w:rsidRPr="00E74237">
        <w:rPr>
          <w:noProof/>
          <w:szCs w:val="28"/>
        </w:rPr>
        <w:pict>
          <v:shape id="Рисунок 7" o:spid="_x0000_i1035" type="#_x0000_t75" style="width:388.5pt;height:258.75pt;visibility:visible">
            <v:imagedata r:id="rId15" o:title="Рис"/>
          </v:shape>
        </w:pict>
      </w:r>
    </w:p>
    <w:p w:rsidR="004623F9" w:rsidRDefault="000F6881">
      <w:pPr>
        <w:spacing w:line="360" w:lineRule="auto"/>
      </w:pPr>
      <w:r>
        <w:rPr>
          <w:rFonts w:eastAsia="TimesNewRomanPSMT"/>
          <w:color w:val="0070C0"/>
          <w:sz w:val="28"/>
          <w:szCs w:val="28"/>
          <w:shd w:val="clear" w:color="auto" w:fill="FFFF00"/>
        </w:rPr>
        <w:t>Рис. 7.6.</w:t>
      </w:r>
      <w:r>
        <w:rPr>
          <w:rFonts w:eastAsia="TimesNewRomanPSMT"/>
          <w:color w:val="0070C0"/>
          <w:sz w:val="28"/>
          <w:szCs w:val="28"/>
        </w:rPr>
        <w:t xml:space="preserve"> Печь для производства кремния.</w:t>
      </w: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 xml:space="preserve"> С химической точки зрения оба процесса описываются уравнением: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  <w:lang w:val="en-US"/>
        </w:rPr>
        <w:t>SiO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+ </w:t>
      </w:r>
      <w:r>
        <w:rPr>
          <w:szCs w:val="28"/>
          <w:lang w:val="en-US"/>
        </w:rPr>
        <w:t>C</w:t>
      </w:r>
      <w:r>
        <w:rPr>
          <w:szCs w:val="28"/>
        </w:rPr>
        <w:t xml:space="preserve"> = </w:t>
      </w:r>
      <w:r>
        <w:rPr>
          <w:szCs w:val="28"/>
          <w:lang w:val="en-US"/>
        </w:rPr>
        <w:t>Si</w:t>
      </w:r>
      <w:r>
        <w:rPr>
          <w:szCs w:val="28"/>
        </w:rPr>
        <w:t xml:space="preserve"> + </w:t>
      </w:r>
      <w:r>
        <w:rPr>
          <w:szCs w:val="28"/>
          <w:lang w:val="en-US"/>
        </w:rPr>
        <w:t>CO</w:t>
      </w:r>
      <w:r>
        <w:rPr>
          <w:szCs w:val="28"/>
          <w:vertAlign w:val="subscript"/>
        </w:rPr>
        <w:t>2</w:t>
      </w: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 xml:space="preserve">Сегодня мировое производство элементарного кремния составляет около 1,31 млн. т. в год. Потребление кремния распадается на два сектора </w:t>
      </w:r>
      <w:r>
        <w:rPr>
          <w:szCs w:val="28"/>
        </w:rPr>
        <w:lastRenderedPageBreak/>
        <w:t>– технического кремния в металлургии и химии (730 тыс. т. приходится на производство алюминиевых сплавов и 600 тыс. т. - на химическую промышленность) и высокочистого – в электронике.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</w:rPr>
        <w:t>Производство высокочисттого кремния составляет около 30 тыс. т. в год. Около 2/3 этого количества потребляет производство полупроводников и 1/3 – производство фотоэлементов.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</w:rPr>
        <w:t xml:space="preserve">Высокочистый кремний получают восстановлением тетрахлорсилана </w:t>
      </w:r>
      <w:r>
        <w:rPr>
          <w:szCs w:val="28"/>
          <w:lang w:val="en-US"/>
        </w:rPr>
        <w:t>SiCl</w:t>
      </w:r>
      <w:r>
        <w:rPr>
          <w:szCs w:val="28"/>
          <w:vertAlign w:val="subscript"/>
        </w:rPr>
        <w:t>4</w:t>
      </w:r>
      <w:r>
        <w:rPr>
          <w:szCs w:val="28"/>
        </w:rPr>
        <w:t xml:space="preserve"> водородом: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  <w:lang w:val="en-US"/>
        </w:rPr>
        <w:t>SiCl</w:t>
      </w:r>
      <w:r>
        <w:rPr>
          <w:szCs w:val="28"/>
          <w:vertAlign w:val="subscript"/>
        </w:rPr>
        <w:t>4</w:t>
      </w:r>
      <w:r>
        <w:rPr>
          <w:szCs w:val="28"/>
        </w:rPr>
        <w:t xml:space="preserve"> + 2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= </w:t>
      </w:r>
      <w:r>
        <w:rPr>
          <w:szCs w:val="28"/>
          <w:lang w:val="en-US"/>
        </w:rPr>
        <w:t>Si</w:t>
      </w:r>
      <w:r>
        <w:rPr>
          <w:szCs w:val="28"/>
        </w:rPr>
        <w:t xml:space="preserve"> + 4</w:t>
      </w:r>
      <w:r>
        <w:rPr>
          <w:szCs w:val="28"/>
          <w:lang w:val="en-US"/>
        </w:rPr>
        <w:t>HCl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</w:rPr>
        <w:t xml:space="preserve">или термическим разложением моносилана </w:t>
      </w:r>
      <w:r>
        <w:rPr>
          <w:szCs w:val="28"/>
          <w:lang w:val="en-US"/>
        </w:rPr>
        <w:t>SiH</w:t>
      </w:r>
      <w:r>
        <w:rPr>
          <w:szCs w:val="28"/>
          <w:vertAlign w:val="subscript"/>
        </w:rPr>
        <w:t>4</w:t>
      </w:r>
      <w:r>
        <w:rPr>
          <w:szCs w:val="28"/>
        </w:rPr>
        <w:t>:</w:t>
      </w:r>
    </w:p>
    <w:p w:rsidR="004623F9" w:rsidRDefault="004623F9">
      <w:pPr>
        <w:pStyle w:val="a6"/>
        <w:spacing w:line="360" w:lineRule="auto"/>
        <w:jc w:val="both"/>
        <w:rPr>
          <w:szCs w:val="28"/>
        </w:rPr>
      </w:pPr>
    </w:p>
    <w:p w:rsidR="004623F9" w:rsidRDefault="000F6881">
      <w:pPr>
        <w:pStyle w:val="a6"/>
        <w:spacing w:line="360" w:lineRule="auto"/>
        <w:jc w:val="both"/>
      </w:pPr>
      <w:r>
        <w:rPr>
          <w:szCs w:val="28"/>
          <w:lang w:val="en-US"/>
        </w:rPr>
        <w:t>SiH</w:t>
      </w:r>
      <w:r>
        <w:rPr>
          <w:szCs w:val="28"/>
          <w:vertAlign w:val="subscript"/>
        </w:rPr>
        <w:t>4</w:t>
      </w:r>
      <w:r>
        <w:rPr>
          <w:szCs w:val="28"/>
        </w:rPr>
        <w:t xml:space="preserve">  = </w:t>
      </w:r>
      <w:r>
        <w:rPr>
          <w:szCs w:val="28"/>
          <w:lang w:val="en-US"/>
        </w:rPr>
        <w:t>Si</w:t>
      </w:r>
      <w:r>
        <w:rPr>
          <w:szCs w:val="28"/>
        </w:rPr>
        <w:t xml:space="preserve"> + 2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2</w:t>
      </w: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 xml:space="preserve">Германий (предсказанный Менделеевым как эка-силиций) был открыт в 1885 году немецким химиком </w:t>
      </w:r>
      <w:hyperlink r:id="rId16" w:tooltip="Винклер, Клеменс (страница отсутствует)" w:history="1">
        <w:r>
          <w:rPr>
            <w:rStyle w:val="a5"/>
            <w:color w:val="auto"/>
            <w:szCs w:val="28"/>
            <w:u w:val="none"/>
          </w:rPr>
          <w:t>К. Винклером</w:t>
        </w:r>
      </w:hyperlink>
      <w:r>
        <w:rPr>
          <w:szCs w:val="28"/>
        </w:rPr>
        <w:t xml:space="preserve"> при анализе редкого минерала аргиродита Ag</w:t>
      </w:r>
      <w:r>
        <w:rPr>
          <w:szCs w:val="28"/>
          <w:vertAlign w:val="subscript"/>
        </w:rPr>
        <w:t>8</w:t>
      </w:r>
      <w:r>
        <w:rPr>
          <w:szCs w:val="28"/>
        </w:rPr>
        <w:t>GeS</w:t>
      </w:r>
      <w:r>
        <w:rPr>
          <w:szCs w:val="28"/>
          <w:vertAlign w:val="subscript"/>
        </w:rPr>
        <w:t>6</w:t>
      </w:r>
      <w:r>
        <w:rPr>
          <w:szCs w:val="28"/>
        </w:rPr>
        <w:t xml:space="preserve"> (4</w:t>
      </w:r>
      <w:r>
        <w:rPr>
          <w:szCs w:val="28"/>
          <w:lang w:val="en-US"/>
        </w:rPr>
        <w:t>Ag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S</w:t>
      </w:r>
      <w:r>
        <w:rPr>
          <w:szCs w:val="28"/>
        </w:rPr>
        <w:t>•</w:t>
      </w:r>
      <w:r>
        <w:rPr>
          <w:szCs w:val="28"/>
          <w:lang w:val="en-US"/>
        </w:rPr>
        <w:t>GeS</w:t>
      </w:r>
      <w:r>
        <w:rPr>
          <w:szCs w:val="28"/>
          <w:vertAlign w:val="subscript"/>
        </w:rPr>
        <w:t>2</w:t>
      </w:r>
      <w:r>
        <w:rPr>
          <w:szCs w:val="28"/>
        </w:rPr>
        <w:t>).</w:t>
      </w:r>
    </w:p>
    <w:p w:rsidR="009B1F46" w:rsidRDefault="009B1F46">
      <w:pPr>
        <w:pStyle w:val="a6"/>
        <w:spacing w:line="360" w:lineRule="auto"/>
        <w:jc w:val="both"/>
      </w:pPr>
      <w:r>
        <w:t xml:space="preserve">                   </w:t>
      </w:r>
      <w:r w:rsidR="00E74237" w:rsidRPr="009C512B">
        <w:rPr>
          <w:noProof/>
        </w:rPr>
        <w:pict>
          <v:shape id="Рисунок 8" o:spid="_x0000_i1036" type="#_x0000_t75" style="width:214.5pt;height:286.5pt;visibility:visible">
            <v:imagedata r:id="rId17" o:title="Рис"/>
          </v:shape>
        </w:pict>
      </w:r>
    </w:p>
    <w:p w:rsidR="004623F9" w:rsidRDefault="000F6881">
      <w:pPr>
        <w:pStyle w:val="a6"/>
        <w:spacing w:line="360" w:lineRule="auto"/>
        <w:jc w:val="both"/>
      </w:pPr>
      <w:r>
        <w:rPr>
          <w:color w:val="0070C0"/>
          <w:shd w:val="clear" w:color="auto" w:fill="FFFF00"/>
        </w:rPr>
        <w:t>Рис. 7.7.</w:t>
      </w:r>
      <w:r>
        <w:rPr>
          <w:color w:val="0070C0"/>
        </w:rPr>
        <w:t xml:space="preserve"> Клеменс Винклер (1838 - 1904).</w:t>
      </w:r>
      <w:r>
        <w:t xml:space="preserve"> </w:t>
      </w:r>
      <w:r>
        <w:rPr>
          <w:color w:val="0070C0"/>
          <w:sz w:val="22"/>
          <w:szCs w:val="22"/>
          <w:shd w:val="clear" w:color="auto" w:fill="00FFFF"/>
        </w:rPr>
        <w:t xml:space="preserve">См. о нём </w:t>
      </w:r>
      <w:hyperlink r:id="rId18" w:history="1">
        <w:r>
          <w:rPr>
            <w:rStyle w:val="a5"/>
            <w:sz w:val="22"/>
            <w:szCs w:val="22"/>
            <w:shd w:val="clear" w:color="auto" w:fill="00FFFF"/>
          </w:rPr>
          <w:t>http://www.physchem.chimfak.rsu.ru/Source/History/Persones/Winkler.html</w:t>
        </w:r>
      </w:hyperlink>
      <w:r>
        <w:rPr>
          <w:color w:val="0070C0"/>
          <w:sz w:val="22"/>
          <w:szCs w:val="22"/>
          <w:shd w:val="clear" w:color="auto" w:fill="FF00FF"/>
        </w:rPr>
        <w:t xml:space="preserve"> </w:t>
      </w: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lastRenderedPageBreak/>
        <w:t xml:space="preserve"> После отделения серебра и перевода германия в оксид сам германий легко восстанавливается в токе водорода: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  <w:lang w:val="en-US"/>
        </w:rPr>
        <w:t>GeO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+ 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= </w:t>
      </w:r>
      <w:r>
        <w:rPr>
          <w:szCs w:val="28"/>
          <w:lang w:val="en-US"/>
        </w:rPr>
        <w:t>Ge</w:t>
      </w:r>
      <w:r>
        <w:rPr>
          <w:szCs w:val="28"/>
        </w:rPr>
        <w:t xml:space="preserve"> + </w:t>
      </w:r>
      <w:r>
        <w:rPr>
          <w:szCs w:val="28"/>
          <w:lang w:val="en-US"/>
        </w:rPr>
        <w:t>H</w:t>
      </w:r>
      <w:r>
        <w:rPr>
          <w:szCs w:val="28"/>
          <w:vertAlign w:val="subscript"/>
        </w:rPr>
        <w:t>2</w:t>
      </w:r>
      <w:r>
        <w:rPr>
          <w:szCs w:val="28"/>
          <w:lang w:val="en-US"/>
        </w:rPr>
        <w:t>O</w:t>
      </w: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>Именно так, восстановлением оксида, и получают это простое вещество и сегодня. Только вместо редчайшего минерала аргиродита исходным сырьем служат пыли металлургических производств цветных металлов (в особенности, цинка) и угольных ТЭЦ.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</w:rPr>
        <w:t xml:space="preserve">Мировое производство германия </w:t>
      </w:r>
      <w:r>
        <w:rPr>
          <w:color w:val="000000"/>
          <w:szCs w:val="28"/>
        </w:rPr>
        <w:t>оценивается в 87 тонн в год. Крупными сферами его использования являются следующие производства  (%): катализаторов для получения пластмасс - 31, оптоволоконных систем - 24, инфракрасной оптики - 23, элементов электроники и солнечных батарей - 20 и прочего (люминофоры, металлургия, химиотерапия) - 10.</w:t>
      </w:r>
    </w:p>
    <w:p w:rsidR="004623F9" w:rsidRDefault="004623F9">
      <w:pPr>
        <w:pStyle w:val="a6"/>
        <w:spacing w:line="360" w:lineRule="auto"/>
        <w:jc w:val="both"/>
        <w:rPr>
          <w:color w:val="000000"/>
          <w:szCs w:val="28"/>
        </w:rPr>
      </w:pPr>
    </w:p>
    <w:p w:rsidR="004623F9" w:rsidRDefault="000F6881">
      <w:pPr>
        <w:pStyle w:val="a6"/>
        <w:spacing w:line="360" w:lineRule="auto"/>
        <w:ind w:firstLine="0"/>
        <w:jc w:val="center"/>
      </w:pPr>
      <w:r>
        <w:rPr>
          <w:i/>
          <w:szCs w:val="28"/>
          <w:u w:val="single"/>
        </w:rPr>
        <w:t xml:space="preserve">Химические свойства </w:t>
      </w:r>
      <w:r>
        <w:rPr>
          <w:i/>
          <w:szCs w:val="28"/>
          <w:u w:val="single"/>
          <w:lang w:val="en-US"/>
        </w:rPr>
        <w:t>Si</w:t>
      </w:r>
      <w:r>
        <w:rPr>
          <w:i/>
          <w:szCs w:val="28"/>
          <w:u w:val="single"/>
        </w:rPr>
        <w:t xml:space="preserve"> и </w:t>
      </w:r>
      <w:r>
        <w:rPr>
          <w:i/>
          <w:szCs w:val="28"/>
          <w:u w:val="single"/>
          <w:lang w:val="en-US"/>
        </w:rPr>
        <w:t>Ge</w:t>
      </w:r>
      <w:r>
        <w:rPr>
          <w:i/>
          <w:szCs w:val="28"/>
          <w:u w:val="single"/>
        </w:rPr>
        <w:t>.</w:t>
      </w:r>
    </w:p>
    <w:p w:rsidR="004623F9" w:rsidRDefault="004623F9">
      <w:pPr>
        <w:pStyle w:val="a6"/>
        <w:spacing w:line="360" w:lineRule="auto"/>
        <w:jc w:val="both"/>
        <w:rPr>
          <w:szCs w:val="28"/>
        </w:rPr>
      </w:pPr>
    </w:p>
    <w:p w:rsidR="004623F9" w:rsidRDefault="000F6881">
      <w:pPr>
        <w:pStyle w:val="a6"/>
        <w:spacing w:line="36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>Элементарные кремний и германий весьма инертные материалы и при обычных условиях не взаимодействуют ни с кислородом, ни с водой и не вытесняют водород из кислот.</w:t>
      </w:r>
    </w:p>
    <w:p w:rsidR="004623F9" w:rsidRPr="009B1F46" w:rsidRDefault="000F6881">
      <w:pPr>
        <w:pStyle w:val="a6"/>
        <w:spacing w:line="360" w:lineRule="auto"/>
        <w:ind w:firstLine="0"/>
        <w:rPr>
          <w:i/>
          <w:szCs w:val="28"/>
          <w:u w:val="single"/>
        </w:rPr>
      </w:pPr>
      <w:r w:rsidRPr="009B1F46">
        <w:rPr>
          <w:i/>
          <w:szCs w:val="28"/>
          <w:u w:val="single"/>
        </w:rPr>
        <w:t>Взаимодействие с кислородом</w:t>
      </w:r>
    </w:p>
    <w:p w:rsidR="004623F9" w:rsidRDefault="004623F9">
      <w:pPr>
        <w:pStyle w:val="a6"/>
        <w:spacing w:line="360" w:lineRule="auto"/>
        <w:jc w:val="both"/>
        <w:rPr>
          <w:szCs w:val="28"/>
          <w:u w:val="single"/>
        </w:rPr>
      </w:pPr>
    </w:p>
    <w:p w:rsidR="004623F9" w:rsidRDefault="000F6881">
      <w:pPr>
        <w:pStyle w:val="a6"/>
        <w:spacing w:line="360" w:lineRule="auto"/>
        <w:jc w:val="both"/>
        <w:rPr>
          <w:szCs w:val="28"/>
        </w:rPr>
      </w:pPr>
      <w:r>
        <w:rPr>
          <w:szCs w:val="28"/>
        </w:rPr>
        <w:t>Непосредственно с кислородом кремний и германий взаимодействуют только при очень высоких температурах, давая диоксиды:</w:t>
      </w:r>
    </w:p>
    <w:p w:rsidR="004623F9" w:rsidRPr="009B1F46" w:rsidRDefault="000F6881">
      <w:pPr>
        <w:pStyle w:val="a6"/>
        <w:spacing w:line="360" w:lineRule="auto"/>
        <w:jc w:val="both"/>
        <w:rPr>
          <w:lang w:val="en-US"/>
        </w:rPr>
      </w:pPr>
      <w:r>
        <w:rPr>
          <w:szCs w:val="28"/>
          <w:lang w:val="en-US"/>
        </w:rPr>
        <w:t>Si (Ge) + O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 xml:space="preserve"> =  SiO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 xml:space="preserve"> (GeO</w:t>
      </w:r>
      <w:r>
        <w:rPr>
          <w:szCs w:val="28"/>
          <w:vertAlign w:val="subscript"/>
          <w:lang w:val="en-US"/>
        </w:rPr>
        <w:t>2</w:t>
      </w:r>
      <w:r>
        <w:rPr>
          <w:szCs w:val="28"/>
          <w:lang w:val="en-US"/>
        </w:rPr>
        <w:t xml:space="preserve">) 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</w:rPr>
        <w:t xml:space="preserve">Диоксиды </w:t>
      </w:r>
      <w:r>
        <w:rPr>
          <w:szCs w:val="28"/>
          <w:lang w:val="en-US"/>
        </w:rPr>
        <w:t>SiO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и </w:t>
      </w:r>
      <w:r>
        <w:rPr>
          <w:szCs w:val="28"/>
          <w:lang w:val="en-US"/>
        </w:rPr>
        <w:t>GeO</w:t>
      </w:r>
      <w:r>
        <w:rPr>
          <w:szCs w:val="28"/>
          <w:vertAlign w:val="subscript"/>
        </w:rPr>
        <w:t>2</w:t>
      </w:r>
      <w:r>
        <w:rPr>
          <w:szCs w:val="28"/>
        </w:rPr>
        <w:t xml:space="preserve"> – это кислотные оксиды. Соответствующие кислоты являются весьма слабыми и неустойчивыми. Их соли – силикаты и германаты.  Кроме того, оба элемента способны образовывать монооксиды </w:t>
      </w:r>
      <w:r>
        <w:rPr>
          <w:szCs w:val="28"/>
          <w:lang w:val="en-US"/>
        </w:rPr>
        <w:t>SiO</w:t>
      </w:r>
      <w:r>
        <w:rPr>
          <w:szCs w:val="28"/>
        </w:rPr>
        <w:t xml:space="preserve"> и </w:t>
      </w:r>
      <w:r>
        <w:rPr>
          <w:szCs w:val="28"/>
          <w:lang w:val="en-US"/>
        </w:rPr>
        <w:t>GeO</w:t>
      </w:r>
      <w:r>
        <w:rPr>
          <w:szCs w:val="28"/>
        </w:rPr>
        <w:t>.</w:t>
      </w:r>
      <w:r>
        <w:rPr>
          <w:szCs w:val="28"/>
          <w:vertAlign w:val="superscript"/>
        </w:rPr>
        <w:t xml:space="preserve"> </w:t>
      </w:r>
    </w:p>
    <w:p w:rsidR="004623F9" w:rsidRDefault="000F6881">
      <w:pPr>
        <w:pStyle w:val="a6"/>
        <w:spacing w:line="360" w:lineRule="auto"/>
        <w:jc w:val="both"/>
      </w:pPr>
      <w:r>
        <w:rPr>
          <w:szCs w:val="28"/>
        </w:rPr>
        <w:lastRenderedPageBreak/>
        <w:t>Диоксид кремния – очень хороший изолятор, что используется при создании полупроводниковых приборов, в частности, полупроводниковых транзисторов.</w:t>
      </w:r>
    </w:p>
    <w:p w:rsidR="004623F9" w:rsidRDefault="004623F9">
      <w:pPr>
        <w:pStyle w:val="a6"/>
        <w:spacing w:line="360" w:lineRule="auto"/>
        <w:jc w:val="both"/>
        <w:rPr>
          <w:color w:val="000000"/>
          <w:szCs w:val="28"/>
        </w:rPr>
      </w:pPr>
    </w:p>
    <w:p w:rsidR="004623F9" w:rsidRPr="009B1F46" w:rsidRDefault="000F6881">
      <w:pPr>
        <w:pStyle w:val="a6"/>
        <w:spacing w:line="360" w:lineRule="auto"/>
        <w:ind w:firstLine="0"/>
        <w:rPr>
          <w:i/>
          <w:szCs w:val="28"/>
          <w:u w:val="single"/>
        </w:rPr>
      </w:pPr>
      <w:r w:rsidRPr="009B1F46">
        <w:rPr>
          <w:i/>
          <w:szCs w:val="28"/>
          <w:u w:val="single"/>
        </w:rPr>
        <w:t>Характеристика солей</w:t>
      </w:r>
    </w:p>
    <w:p w:rsidR="004623F9" w:rsidRDefault="004623F9">
      <w:pPr>
        <w:pStyle w:val="a6"/>
        <w:spacing w:line="360" w:lineRule="auto"/>
        <w:jc w:val="both"/>
        <w:rPr>
          <w:i/>
          <w:szCs w:val="28"/>
        </w:rPr>
      </w:pPr>
    </w:p>
    <w:p w:rsidR="004623F9" w:rsidRDefault="000F6881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Наиболее важными солями, в состав которых входит кремний, являются силикаты. Этот термин используется в узко-химическом и более широком, минералогическом смыслах.</w:t>
      </w:r>
    </w:p>
    <w:p w:rsidR="004623F9" w:rsidRDefault="000F6881">
      <w:pPr>
        <w:pStyle w:val="a4"/>
        <w:spacing w:before="0" w:after="0" w:line="360" w:lineRule="auto"/>
        <w:ind w:firstLine="720"/>
        <w:jc w:val="both"/>
      </w:pPr>
      <w:r>
        <w:rPr>
          <w:sz w:val="28"/>
          <w:szCs w:val="28"/>
        </w:rPr>
        <w:t xml:space="preserve">В узком смысле </w:t>
      </w:r>
      <w:r>
        <w:rPr>
          <w:i/>
          <w:sz w:val="28"/>
          <w:szCs w:val="28"/>
          <w:shd w:val="clear" w:color="auto" w:fill="FFFF00"/>
        </w:rPr>
        <w:t>силикаты</w:t>
      </w:r>
      <w:r>
        <w:rPr>
          <w:sz w:val="28"/>
          <w:szCs w:val="28"/>
          <w:shd w:val="clear" w:color="auto" w:fill="FFFF00"/>
        </w:rPr>
        <w:t xml:space="preserve"> – это соли кремниевых кислот общего состава </w:t>
      </w:r>
      <w:r>
        <w:rPr>
          <w:sz w:val="28"/>
          <w:szCs w:val="28"/>
          <w:shd w:val="clear" w:color="auto" w:fill="FFFF00"/>
          <w:lang w:val="en-US"/>
        </w:rPr>
        <w:t>mSiO</w:t>
      </w:r>
      <w:r>
        <w:rPr>
          <w:sz w:val="28"/>
          <w:szCs w:val="28"/>
          <w:shd w:val="clear" w:color="auto" w:fill="FFFF00"/>
          <w:vertAlign w:val="subscript"/>
        </w:rPr>
        <w:t>2</w:t>
      </w:r>
      <w:r>
        <w:rPr>
          <w:sz w:val="28"/>
          <w:szCs w:val="28"/>
          <w:shd w:val="clear" w:color="auto" w:fill="FFFF00"/>
        </w:rPr>
        <w:t>•</w:t>
      </w:r>
      <w:r>
        <w:rPr>
          <w:sz w:val="28"/>
          <w:szCs w:val="28"/>
          <w:shd w:val="clear" w:color="auto" w:fill="FFFF00"/>
          <w:lang w:val="en-US"/>
        </w:rPr>
        <w:t>nH</w:t>
      </w:r>
      <w:r>
        <w:rPr>
          <w:sz w:val="28"/>
          <w:szCs w:val="28"/>
          <w:shd w:val="clear" w:color="auto" w:fill="FFFF00"/>
          <w:vertAlign w:val="subscript"/>
        </w:rPr>
        <w:t>2</w:t>
      </w:r>
      <w:r>
        <w:rPr>
          <w:sz w:val="28"/>
          <w:szCs w:val="28"/>
          <w:shd w:val="clear" w:color="auto" w:fill="FFFF00"/>
          <w:lang w:val="en-US"/>
        </w:rPr>
        <w:t>O</w:t>
      </w:r>
      <w:r>
        <w:rPr>
          <w:sz w:val="28"/>
          <w:szCs w:val="28"/>
          <w:shd w:val="clear" w:color="auto" w:fill="FFFF00"/>
        </w:rPr>
        <w:t>.</w:t>
      </w:r>
      <w:r>
        <w:rPr>
          <w:sz w:val="28"/>
          <w:szCs w:val="28"/>
        </w:rPr>
        <w:t xml:space="preserve"> Большинство силикатов (за исключением силикатов щелочных металлов) – плохорастворимые вещества.</w:t>
      </w:r>
    </w:p>
    <w:p w:rsidR="004623F9" w:rsidRDefault="000F6881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широком смысле силикаты – это группа пород, в которых кремний в окисленной форме присутствует в значительных количествах.</w:t>
      </w:r>
    </w:p>
    <w:p w:rsidR="004623F9" w:rsidRDefault="000F6881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Силикаты составляют минеральную основу почв: кварцевый песок, сланцы, глины и другие осадочные породы.</w:t>
      </w:r>
    </w:p>
    <w:p w:rsidR="004623F9" w:rsidRDefault="000F6881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Силикаты обнаружены и в лунном грунте, а также в никелисто-железистых каменных метеоритах –  оливины, пироксены, плагиоклазы, кварц и другие.</w:t>
      </w:r>
    </w:p>
    <w:p w:rsidR="004623F9" w:rsidRDefault="004623F9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</w:p>
    <w:p w:rsidR="004623F9" w:rsidRDefault="000F6881">
      <w:pPr>
        <w:spacing w:line="360" w:lineRule="auto"/>
        <w:ind w:firstLine="540"/>
        <w:jc w:val="center"/>
      </w:pPr>
      <w:r>
        <w:rPr>
          <w:i/>
          <w:sz w:val="28"/>
          <w:szCs w:val="28"/>
          <w:u w:val="single"/>
        </w:rPr>
        <w:t xml:space="preserve">Понятие о сложных полупроводниках. Бинарные полупроводники. Химические свойства полупроводников типа  </w:t>
      </w:r>
      <w:r>
        <w:rPr>
          <w:i/>
          <w:sz w:val="28"/>
          <w:szCs w:val="28"/>
          <w:u w:val="single"/>
          <w:lang w:val="en-US"/>
        </w:rPr>
        <w:t>A</w:t>
      </w:r>
      <w:r>
        <w:rPr>
          <w:i/>
          <w:sz w:val="28"/>
          <w:szCs w:val="28"/>
          <w:u w:val="single"/>
          <w:vertAlign w:val="superscript"/>
          <w:lang w:val="en-US"/>
        </w:rPr>
        <w:t>III</w:t>
      </w:r>
      <w:r>
        <w:rPr>
          <w:i/>
          <w:sz w:val="28"/>
          <w:szCs w:val="28"/>
          <w:u w:val="single"/>
          <w:lang w:val="en-US"/>
        </w:rPr>
        <w:t>B</w:t>
      </w:r>
      <w:r>
        <w:rPr>
          <w:i/>
          <w:sz w:val="28"/>
          <w:szCs w:val="28"/>
          <w:u w:val="single"/>
          <w:vertAlign w:val="superscript"/>
          <w:lang w:val="en-US"/>
        </w:rPr>
        <w:t>V</w:t>
      </w:r>
      <w:r>
        <w:rPr>
          <w:i/>
          <w:sz w:val="28"/>
          <w:szCs w:val="28"/>
          <w:u w:val="single"/>
        </w:rPr>
        <w:t xml:space="preserve"> и </w:t>
      </w:r>
      <w:r>
        <w:rPr>
          <w:i/>
          <w:sz w:val="28"/>
          <w:szCs w:val="28"/>
          <w:u w:val="single"/>
          <w:lang w:val="en-US"/>
        </w:rPr>
        <w:t>A</w:t>
      </w:r>
      <w:r>
        <w:rPr>
          <w:i/>
          <w:sz w:val="28"/>
          <w:szCs w:val="28"/>
          <w:u w:val="single"/>
          <w:vertAlign w:val="superscript"/>
          <w:lang w:val="en-US"/>
        </w:rPr>
        <w:t>II</w:t>
      </w:r>
      <w:r>
        <w:rPr>
          <w:i/>
          <w:sz w:val="28"/>
          <w:szCs w:val="28"/>
          <w:u w:val="single"/>
          <w:lang w:val="en-US"/>
        </w:rPr>
        <w:t>B</w:t>
      </w:r>
      <w:r>
        <w:rPr>
          <w:i/>
          <w:sz w:val="28"/>
          <w:szCs w:val="28"/>
          <w:u w:val="single"/>
          <w:vertAlign w:val="superscript"/>
          <w:lang w:val="en-US"/>
        </w:rPr>
        <w:t>VI</w:t>
      </w:r>
      <w:r>
        <w:rPr>
          <w:i/>
          <w:sz w:val="28"/>
          <w:szCs w:val="28"/>
          <w:u w:val="single"/>
        </w:rPr>
        <w:t>.</w:t>
      </w:r>
    </w:p>
    <w:p w:rsidR="004623F9" w:rsidRDefault="004623F9">
      <w:pPr>
        <w:spacing w:line="360" w:lineRule="auto"/>
        <w:jc w:val="center"/>
        <w:rPr>
          <w:color w:val="0000FF"/>
          <w:sz w:val="28"/>
          <w:szCs w:val="28"/>
          <w:u w:val="single"/>
        </w:rPr>
      </w:pP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Кроме обсуждавшихся выше элементарных полупроводников – простых веществ элементов 14 Группы Периодической системы </w:t>
      </w:r>
      <w:r>
        <w:rPr>
          <w:sz w:val="28"/>
          <w:szCs w:val="28"/>
          <w:lang w:val="en-US"/>
        </w:rPr>
        <w:t>Si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Ge</w:t>
      </w:r>
      <w:r>
        <w:rPr>
          <w:sz w:val="28"/>
          <w:szCs w:val="28"/>
        </w:rPr>
        <w:t xml:space="preserve">, свойствами полупроводимости обладают и некоторые химические соединения, в частности, некоторые оксиды, сульфиды и бинарные химические соединения вида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perscript"/>
          <w:lang w:val="en-US"/>
        </w:rPr>
        <w:t>n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  <w:lang w:val="en-US"/>
        </w:rPr>
        <w:t>m</w:t>
      </w:r>
      <w:r>
        <w:rPr>
          <w:sz w:val="28"/>
          <w:szCs w:val="28"/>
        </w:rPr>
        <w:t xml:space="preserve">. Здесь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номера групп Периодической таблицы, подчиняющиеся правилу:</w:t>
      </w: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lastRenderedPageBreak/>
        <w:t xml:space="preserve">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+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)  = 28</w:t>
      </w: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Физический смысл этого правила состоит в том, что суммарное количество валентных электронов атомов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составляет 8, и они способны кристаллизоваться с образованием кристаллических решеток с четырьмя </w:t>
      </w:r>
      <w:r w:rsidR="004623F9" w:rsidRPr="004623F9">
        <w:rPr>
          <w:sz w:val="28"/>
          <w:szCs w:val="28"/>
        </w:rPr>
        <w:object w:dxaOrig="420" w:dyaOrig="220">
          <v:shape id="Object 9" o:spid="_x0000_i1037" type="#_x0000_t75" style="width:21pt;height:10.5pt;visibility:visible" o:ole="">
            <v:imagedata r:id="rId19" o:title=""/>
          </v:shape>
          <o:OLEObject Type="Embed" ProgID="Equation.3" ShapeID="Object 9" DrawAspect="Content" ObjectID="_1645879979" r:id="rId20"/>
        </w:object>
      </w:r>
      <w:r>
        <w:rPr>
          <w:sz w:val="28"/>
          <w:szCs w:val="28"/>
        </w:rPr>
        <w:t>связями типа алмаза или сфалерита, которые наиболее часто обнаруживаются у полупроводниковых материалов.</w:t>
      </w: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В литературе эти соединения обычно обозначаются с использованием нумерации групп в короткопериодическом варианте Периодической таблицы Д.И.Менделеева и выглядят так:  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perscript"/>
          <w:lang w:val="en-US"/>
        </w:rPr>
        <w:t>IV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  <w:lang w:val="en-US"/>
        </w:rPr>
        <w:t>IV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perscript"/>
          <w:lang w:val="en-US"/>
        </w:rPr>
        <w:t>III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  <w:lang w:val="en-US"/>
        </w:rPr>
        <w:t>V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perscript"/>
          <w:lang w:val="en-US"/>
        </w:rPr>
        <w:t>II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  <w:lang w:val="en-US"/>
        </w:rPr>
        <w:t>VI</w:t>
      </w:r>
      <w:r>
        <w:rPr>
          <w:sz w:val="28"/>
          <w:szCs w:val="28"/>
        </w:rPr>
        <w:t xml:space="preserve"> и т.д.</w:t>
      </w: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Примерами подобных соединений являются карбид кремния </w:t>
      </w:r>
      <w:r>
        <w:rPr>
          <w:sz w:val="28"/>
          <w:szCs w:val="28"/>
          <w:lang w:val="en-US"/>
        </w:rPr>
        <w:t>SiC</w:t>
      </w:r>
      <w:r>
        <w:rPr>
          <w:sz w:val="28"/>
          <w:szCs w:val="28"/>
        </w:rPr>
        <w:t xml:space="preserve"> (тип 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perscript"/>
          <w:lang w:val="en-US"/>
        </w:rPr>
        <w:t>IV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  <w:lang w:val="en-US"/>
        </w:rPr>
        <w:t>IV</w:t>
      </w:r>
      <w:r>
        <w:rPr>
          <w:sz w:val="28"/>
          <w:szCs w:val="28"/>
        </w:rPr>
        <w:t xml:space="preserve">), фосфид галлия </w:t>
      </w:r>
      <w:r>
        <w:rPr>
          <w:sz w:val="28"/>
          <w:szCs w:val="28"/>
          <w:lang w:val="en-US"/>
        </w:rPr>
        <w:t>GaP</w:t>
      </w:r>
      <w:r>
        <w:rPr>
          <w:sz w:val="28"/>
          <w:szCs w:val="28"/>
        </w:rPr>
        <w:t xml:space="preserve"> (тип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perscript"/>
          <w:lang w:val="en-US"/>
        </w:rPr>
        <w:t>III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  <w:lang w:val="en-US"/>
        </w:rPr>
        <w:t>V</w:t>
      </w:r>
      <w:r>
        <w:rPr>
          <w:sz w:val="28"/>
          <w:szCs w:val="28"/>
        </w:rPr>
        <w:t xml:space="preserve">), сульфид цинка </w:t>
      </w:r>
      <w:r>
        <w:rPr>
          <w:sz w:val="28"/>
          <w:szCs w:val="28"/>
          <w:lang w:val="en-US"/>
        </w:rPr>
        <w:t>ZnS</w:t>
      </w:r>
      <w:r>
        <w:rPr>
          <w:sz w:val="28"/>
          <w:szCs w:val="28"/>
        </w:rPr>
        <w:t xml:space="preserve"> (тип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  <w:vertAlign w:val="superscript"/>
          <w:lang w:val="en-US"/>
        </w:rPr>
        <w:t>II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  <w:vertAlign w:val="superscript"/>
          <w:lang w:val="en-US"/>
        </w:rPr>
        <w:t>VI</w:t>
      </w:r>
      <w:r>
        <w:rPr>
          <w:sz w:val="28"/>
          <w:szCs w:val="28"/>
        </w:rPr>
        <w:t>).</w:t>
      </w: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t>Идеальные кристаллы этих соединений должны вести себя подобно идеальным кристаллам кремния и германия и обладать строго сбалансированной электронно-дырочной проводимостью.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важным для технического использования некоторых сложных полупроводников является высокая чувствительность их электрофизических свойств к воздействию электромагнитного излучения оптического и ИК-диапазонов. </w:t>
      </w:r>
    </w:p>
    <w:p w:rsidR="004623F9" w:rsidRDefault="004623F9">
      <w:pPr>
        <w:spacing w:line="360" w:lineRule="auto"/>
        <w:ind w:firstLine="720"/>
        <w:jc w:val="both"/>
        <w:rPr>
          <w:sz w:val="28"/>
          <w:szCs w:val="28"/>
        </w:rPr>
      </w:pPr>
    </w:p>
    <w:p w:rsidR="004623F9" w:rsidRDefault="000F6881">
      <w:pPr>
        <w:pStyle w:val="30"/>
        <w:spacing w:line="360" w:lineRule="auto"/>
        <w:jc w:val="center"/>
        <w:rPr>
          <w:bCs/>
          <w:i/>
          <w:szCs w:val="28"/>
          <w:u w:val="single"/>
        </w:rPr>
      </w:pPr>
      <w:r>
        <w:rPr>
          <w:bCs/>
          <w:i/>
          <w:szCs w:val="28"/>
          <w:u w:val="single"/>
        </w:rPr>
        <w:t>Физико – химические методы очистки полупроводников</w:t>
      </w:r>
    </w:p>
    <w:p w:rsidR="004623F9" w:rsidRDefault="004623F9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4623F9" w:rsidRDefault="000F6881">
      <w:pPr>
        <w:tabs>
          <w:tab w:val="left" w:pos="16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Все электрофизические характеристики полупроводниковых материалов чрезвычайно чувствительны к двум параметрам – степени их чистоты и степени совершенства кристаллической решетки.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стабильных характеристик продукции полупроводниковой промышленности необходимо уметь регулировать эти параметры в широких пределах и с большой точностью.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Практика производства полупроводниковых материалов показала, что для достижения конечного успеха особые требования к чистоте материалов необходимо предъявлять на всех этапах производства. </w:t>
      </w:r>
    </w:p>
    <w:p w:rsidR="004623F9" w:rsidRDefault="004623F9">
      <w:pPr>
        <w:spacing w:line="360" w:lineRule="auto"/>
        <w:ind w:firstLine="720"/>
        <w:rPr>
          <w:sz w:val="28"/>
          <w:szCs w:val="28"/>
        </w:rPr>
      </w:pPr>
    </w:p>
    <w:p w:rsidR="004623F9" w:rsidRDefault="000F6881">
      <w:pPr>
        <w:spacing w:line="360" w:lineRule="auto"/>
        <w:ind w:firstLine="720"/>
        <w:jc w:val="center"/>
      </w:pPr>
      <w:r>
        <w:rPr>
          <w:i/>
          <w:sz w:val="28"/>
          <w:szCs w:val="28"/>
          <w:u w:val="single"/>
        </w:rPr>
        <w:t>Кристаллизационные методы очистки и выращивания монокристаллов</w:t>
      </w:r>
    </w:p>
    <w:p w:rsidR="004623F9" w:rsidRDefault="004623F9">
      <w:pPr>
        <w:spacing w:line="360" w:lineRule="auto"/>
        <w:ind w:firstLine="720"/>
        <w:rPr>
          <w:sz w:val="28"/>
          <w:szCs w:val="28"/>
        </w:rPr>
      </w:pP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Монокристаллы типичных полупроводников обычно получают методом Чохральского.</w:t>
      </w:r>
    </w:p>
    <w:p w:rsidR="009B1F46" w:rsidRDefault="009B1F46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74237" w:rsidRPr="00E74237">
        <w:rPr>
          <w:noProof/>
          <w:sz w:val="28"/>
          <w:szCs w:val="28"/>
        </w:rPr>
        <w:pict>
          <v:shape id="Рисунок 9" o:spid="_x0000_i1038" type="#_x0000_t75" style="width:245.25pt;height:321.75pt;visibility:visible">
            <v:imagedata r:id="rId21" o:title="Рис"/>
          </v:shape>
        </w:pict>
      </w:r>
    </w:p>
    <w:p w:rsidR="004623F9" w:rsidRDefault="000F6881">
      <w:r>
        <w:rPr>
          <w:color w:val="0070C0"/>
          <w:sz w:val="28"/>
          <w:szCs w:val="28"/>
          <w:shd w:val="clear" w:color="auto" w:fill="FFFF00"/>
        </w:rPr>
        <w:t>Рис. 7.8.</w:t>
      </w:r>
      <w:r>
        <w:rPr>
          <w:color w:val="0070C0"/>
          <w:sz w:val="28"/>
          <w:szCs w:val="28"/>
        </w:rPr>
        <w:t xml:space="preserve"> Ян Чохральский (1885 - 1953.).</w:t>
      </w:r>
      <w:r>
        <w:t xml:space="preserve">  </w:t>
      </w:r>
      <w:r>
        <w:rPr>
          <w:color w:val="0070C0"/>
          <w:sz w:val="22"/>
          <w:szCs w:val="22"/>
          <w:shd w:val="clear" w:color="auto" w:fill="00FFFF"/>
        </w:rPr>
        <w:t>См. о нём</w:t>
      </w:r>
      <w:r>
        <w:rPr>
          <w:sz w:val="22"/>
          <w:szCs w:val="22"/>
          <w:shd w:val="clear" w:color="auto" w:fill="00FFFF"/>
        </w:rPr>
        <w:t xml:space="preserve"> </w:t>
      </w:r>
      <w:hyperlink r:id="rId22" w:history="1">
        <w:r>
          <w:rPr>
            <w:rStyle w:val="a5"/>
            <w:color w:val="0070C0"/>
            <w:sz w:val="22"/>
            <w:szCs w:val="22"/>
            <w:shd w:val="clear" w:color="auto" w:fill="00FFFF"/>
          </w:rPr>
          <w:t>http://www.peoples.ru/science/chemistry/jan_czochralski/</w:t>
        </w:r>
      </w:hyperlink>
      <w:r>
        <w:rPr>
          <w:shd w:val="clear" w:color="auto" w:fill="FF00FF"/>
        </w:rPr>
        <w:t xml:space="preserve"> 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Он заключается в том, что монокристалл вытягивается из расплава со скоростью порядка 20 мм/час вращающейся кристаллической затравкой.(рис. 7.9.). При этом, используя в качестве затравки монокристалл с определенной ориентацией кристаллических плоскостей, можно получить монокристаллы  с заданной ориентацией </w:t>
      </w:r>
      <w:r>
        <w:rPr>
          <w:sz w:val="28"/>
          <w:szCs w:val="28"/>
        </w:rPr>
        <w:lastRenderedPageBreak/>
        <w:t xml:space="preserve">кристаллографических осей. Полученные таким способом продукты называются </w:t>
      </w:r>
      <w:r>
        <w:rPr>
          <w:i/>
          <w:sz w:val="28"/>
          <w:szCs w:val="28"/>
        </w:rPr>
        <w:t>булями</w:t>
      </w:r>
      <w:r>
        <w:rPr>
          <w:sz w:val="28"/>
          <w:szCs w:val="28"/>
        </w:rPr>
        <w:t xml:space="preserve">. Далее були разрезаются на пластинки, которые и являются заготовками для интегральных микросхем. На пластинках методом фотолитографии и различными физико-химическими процессами (в частности, легированием и окислением для создания слоев изоляторов) создаются объемные структуры – собственно интегральные микросхемы.   Чем больше диаметр були, тем больше (в квадратичной пропорциональности) функциональных элементов может быть расположено на пластине. </w:t>
      </w:r>
    </w:p>
    <w:p w:rsidR="009B1F46" w:rsidRDefault="009B1F46">
      <w:pPr>
        <w:spacing w:line="360" w:lineRule="auto"/>
        <w:ind w:firstLine="720"/>
        <w:jc w:val="both"/>
      </w:pPr>
      <w:r>
        <w:t xml:space="preserve">                     </w:t>
      </w:r>
      <w:r w:rsidR="00E74237" w:rsidRPr="009C512B">
        <w:rPr>
          <w:noProof/>
        </w:rPr>
        <w:pict>
          <v:shape id="Рисунок 10" o:spid="_x0000_i1039" type="#_x0000_t75" style="width:243.75pt;height:353.25pt;visibility:visible">
            <v:imagedata r:id="rId23" o:title="Рис"/>
          </v:shape>
        </w:pict>
      </w:r>
    </w:p>
    <w:p w:rsidR="004623F9" w:rsidRDefault="000F6881">
      <w:pPr>
        <w:spacing w:line="360" w:lineRule="auto"/>
      </w:pPr>
      <w:r>
        <w:rPr>
          <w:rFonts w:eastAsia="TimesNewRomanPSMT"/>
          <w:color w:val="0070C0"/>
          <w:sz w:val="28"/>
          <w:szCs w:val="28"/>
          <w:shd w:val="clear" w:color="auto" w:fill="FFFF00"/>
        </w:rPr>
        <w:t>Рис. 7.9.</w:t>
      </w:r>
      <w:r>
        <w:rPr>
          <w:rFonts w:eastAsia="TimesNewRomanPSMT"/>
          <w:color w:val="0070C0"/>
          <w:sz w:val="28"/>
          <w:szCs w:val="28"/>
        </w:rPr>
        <w:t xml:space="preserve"> Схема установки Чохральского.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таком способе выращивания кристалл подвергается дополнительной очистке – не изоморфные примеси остаются в расплаве.</w:t>
      </w:r>
    </w:p>
    <w:p w:rsidR="004623F9" w:rsidRDefault="000F6881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же менялись технологические возможности изготовления булей? Сначала в установках, управляемых исключительно вручную, выращивали </w:t>
      </w:r>
      <w:r>
        <w:rPr>
          <w:sz w:val="28"/>
          <w:szCs w:val="28"/>
        </w:rPr>
        <w:lastRenderedPageBreak/>
        <w:t>були диаметром 25 мм (в странах Запада – 1 дюйм). Затем установки стали автоматическими, понимание процесса и управление им улучшились, диаметр були вырос до 50 мм. Со временем перешли на 75-, 100- и даже на 150-миллиметровые були. Сегодня промышленность выпускает и 300-мм були.(рис.7.10. и 7.11.).</w:t>
      </w:r>
    </w:p>
    <w:p w:rsidR="009B1F46" w:rsidRDefault="009B1F46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74237" w:rsidRPr="00E74237">
        <w:rPr>
          <w:noProof/>
          <w:sz w:val="28"/>
          <w:szCs w:val="28"/>
        </w:rPr>
        <w:pict>
          <v:shape id="Рисунок 11" o:spid="_x0000_i1040" type="#_x0000_t75" style="width:312pt;height:469.5pt;visibility:visible">
            <v:imagedata r:id="rId24" o:title="Рис"/>
          </v:shape>
        </w:pict>
      </w:r>
    </w:p>
    <w:p w:rsidR="004623F9" w:rsidRDefault="000F6881">
      <w:pPr>
        <w:pStyle w:val="a4"/>
        <w:spacing w:before="0" w:after="0" w:line="360" w:lineRule="auto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  <w:shd w:val="clear" w:color="auto" w:fill="FFFF00"/>
        </w:rPr>
        <w:t>Рис. 7.10.</w:t>
      </w:r>
      <w:r>
        <w:rPr>
          <w:color w:val="0070C0"/>
          <w:sz w:val="28"/>
          <w:szCs w:val="28"/>
        </w:rPr>
        <w:t xml:space="preserve"> Современная установка выращивания булей кремния.</w:t>
      </w:r>
    </w:p>
    <w:p w:rsidR="009B1F46" w:rsidRDefault="009B1F46">
      <w:pPr>
        <w:pStyle w:val="a4"/>
        <w:spacing w:before="0" w:after="0" w:line="360" w:lineRule="auto"/>
        <w:jc w:val="both"/>
      </w:pPr>
      <w:r>
        <w:lastRenderedPageBreak/>
        <w:t xml:space="preserve">              </w:t>
      </w:r>
      <w:r w:rsidR="00E74237" w:rsidRPr="009C512B">
        <w:rPr>
          <w:noProof/>
        </w:rPr>
        <w:pict>
          <v:shape id="Рисунок 12" o:spid="_x0000_i1041" type="#_x0000_t75" style="width:312pt;height:415.5pt;visibility:visible">
            <v:imagedata r:id="rId25" o:title="Рис"/>
          </v:shape>
        </w:pict>
      </w:r>
    </w:p>
    <w:p w:rsidR="004623F9" w:rsidRDefault="000F6881">
      <w:pPr>
        <w:pStyle w:val="a4"/>
        <w:spacing w:before="0" w:after="0" w:line="360" w:lineRule="auto"/>
        <w:jc w:val="both"/>
      </w:pPr>
      <w:r>
        <w:rPr>
          <w:color w:val="0070C0"/>
          <w:sz w:val="28"/>
          <w:szCs w:val="28"/>
          <w:shd w:val="clear" w:color="auto" w:fill="FFFF00"/>
        </w:rPr>
        <w:t>Рис. 7.11.</w:t>
      </w:r>
      <w:r>
        <w:rPr>
          <w:color w:val="0070C0"/>
          <w:sz w:val="28"/>
          <w:szCs w:val="28"/>
        </w:rPr>
        <w:t xml:space="preserve"> Контроль качества були большого диаметра.</w:t>
      </w:r>
    </w:p>
    <w:p w:rsidR="004623F9" w:rsidRDefault="000F6881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же нельзя сразу сделать крупные установки? Оказывается, все далеко не просто: дело не в механической части и не в мощности нагревателей. </w:t>
      </w:r>
    </w:p>
    <w:p w:rsidR="004623F9" w:rsidRDefault="000F6881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по своей сути весьма сложен: одну часть установки необходимо поддерживать при температуре выше точки плавления вещества, другую – при температуре ниже точки плавления, т. е. она должна работать в условиях перепада, градиента температур. </w:t>
      </w:r>
    </w:p>
    <w:p w:rsidR="004623F9" w:rsidRDefault="000F6881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пространственная картина распределения температур по мере протекания процесса здесь постоянно меняется: поскольку масса расплава уменьшается, масса кристалла растет, уровень расплава понижается, </w:t>
      </w:r>
      <w:r>
        <w:rPr>
          <w:sz w:val="28"/>
          <w:szCs w:val="28"/>
        </w:rPr>
        <w:lastRenderedPageBreak/>
        <w:t xml:space="preserve">объем, заполненный кристаллом, растет. Поэтому, если настроить нагреватели на постоянную мощность, процесс обязательно выйдет из нормального режима и кристаллы расти либо не будут, либо примут неправильную форму. Мощность нагревателей надо менять по ходу процесса, причем менять нелинейно, что усложняет регулирование. </w:t>
      </w: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Вторым важнейшим способом очистки и получения монокристаллов полупроводников является </w:t>
      </w:r>
      <w:r>
        <w:rPr>
          <w:i/>
          <w:iCs/>
          <w:sz w:val="28"/>
          <w:szCs w:val="28"/>
        </w:rPr>
        <w:t xml:space="preserve">зонная плавка </w:t>
      </w:r>
      <w:r>
        <w:rPr>
          <w:iCs/>
          <w:sz w:val="28"/>
          <w:szCs w:val="28"/>
        </w:rPr>
        <w:t>(рис. 7.12.)</w:t>
      </w:r>
      <w:r>
        <w:rPr>
          <w:sz w:val="28"/>
          <w:szCs w:val="28"/>
        </w:rPr>
        <w:t>.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Идея этого метода сводится к следующему. В твердом кристаллическом образце стержневидной формы создаётся расплавленная зона, которая перемещается вдоль оси стержня с такой скоростью, чтобы  материал кристалла успевал расплавиться и закристаллизоваться за время прохождения зоны нагрева (скорость ее движения от нескольких миллиметров до нескольких сантиметров в час).</w:t>
      </w:r>
    </w:p>
    <w:p w:rsidR="009B1F46" w:rsidRDefault="00B22ED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E74237" w:rsidRPr="00E74237">
        <w:rPr>
          <w:noProof/>
          <w:sz w:val="28"/>
          <w:szCs w:val="28"/>
        </w:rPr>
        <w:pict>
          <v:shape id="Рисунок 13" o:spid="_x0000_i1042" type="#_x0000_t75" style="width:284.25pt;height:232.5pt;visibility:visible">
            <v:imagedata r:id="rId26" o:title="Рис"/>
          </v:shape>
        </w:pict>
      </w:r>
    </w:p>
    <w:p w:rsidR="004623F9" w:rsidRDefault="000F6881">
      <w:pPr>
        <w:spacing w:line="360" w:lineRule="auto"/>
        <w:ind w:firstLine="720"/>
        <w:jc w:val="both"/>
      </w:pPr>
      <w:r>
        <w:rPr>
          <w:rFonts w:eastAsia="TimesNewRomanPSMT"/>
          <w:color w:val="0070C0"/>
          <w:sz w:val="28"/>
          <w:szCs w:val="28"/>
          <w:shd w:val="clear" w:color="auto" w:fill="FFFF00"/>
        </w:rPr>
        <w:t>Рис. 7.12.</w:t>
      </w:r>
      <w:r>
        <w:rPr>
          <w:rFonts w:eastAsia="TimesNewRomanPSMT"/>
          <w:color w:val="0070C0"/>
          <w:sz w:val="28"/>
          <w:szCs w:val="28"/>
        </w:rPr>
        <w:t xml:space="preserve"> Схема очистки полупроводникового материала зонной плавкой.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Имеющиеся в исходном кристалле примеси переходят в расплав. По мере продвижения зоны нагрева в остывающем конце стержня начинается кристаллизация расплава. И, в соответствии с законами физической химии, кристаллизоваться начинает чистый растворитель, т.е. основной </w:t>
      </w:r>
      <w:r>
        <w:rPr>
          <w:sz w:val="28"/>
          <w:szCs w:val="28"/>
        </w:rPr>
        <w:lastRenderedPageBreak/>
        <w:t>компонент расплава. Примеси остаются в жидкой фазе до тех пор, пока их концентрация не достигнет насыщения в данной системе. Практически это состояние не достигается, поскольку исходный кристалл бывает обычно уже весьма чистым.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мере продвижения расплавленной зоны концентрация примесей растет и, таким образом, они перемещаются от одного конца стержня к другому.</w:t>
      </w:r>
    </w:p>
    <w:p w:rsidR="004623F9" w:rsidRDefault="000F6881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процесса «загрязнившийся» конец стержня удаляют и получают более чистый, по сравнению с исходным, материал.</w:t>
      </w:r>
    </w:p>
    <w:p w:rsidR="004623F9" w:rsidRDefault="000F6881">
      <w:pPr>
        <w:spacing w:line="360" w:lineRule="auto"/>
        <w:ind w:firstLine="720"/>
        <w:jc w:val="both"/>
      </w:pPr>
      <w:r>
        <w:rPr>
          <w:sz w:val="28"/>
          <w:szCs w:val="28"/>
        </w:rPr>
        <w:t xml:space="preserve">Таким образом, мы закончили краткий обзор свойств химических элементов с точки зрения их использования в качестве конструкционных материалов. </w:t>
      </w:r>
    </w:p>
    <w:sectPr w:rsidR="004623F9" w:rsidSect="004623F9">
      <w:headerReference w:type="default" r:id="rId27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4A92" w:rsidRDefault="00374A92" w:rsidP="004623F9">
      <w:r>
        <w:separator/>
      </w:r>
    </w:p>
  </w:endnote>
  <w:endnote w:type="continuationSeparator" w:id="1">
    <w:p w:rsidR="00374A92" w:rsidRDefault="00374A92" w:rsidP="00462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4A92" w:rsidRDefault="00374A92" w:rsidP="004623F9">
      <w:r w:rsidRPr="004623F9">
        <w:rPr>
          <w:color w:val="000000"/>
        </w:rPr>
        <w:separator/>
      </w:r>
    </w:p>
  </w:footnote>
  <w:footnote w:type="continuationSeparator" w:id="1">
    <w:p w:rsidR="00374A92" w:rsidRDefault="00374A92" w:rsidP="004623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3F9" w:rsidRDefault="004623F9">
    <w:pPr>
      <w:pStyle w:val="a7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-40pt;margin-top:.05pt;width:0;height:0;z-index:1;visibility:visible;mso-wrap-style:none;mso-position-horizontal:right;mso-position-horizontal-relative:margin" filled="f" stroked="f">
          <v:textbox style="mso-rotate-with-shape:t;mso-fit-shape-to-text:t" inset="0,0,0,0">
            <w:txbxContent>
              <w:p w:rsidR="004623F9" w:rsidRDefault="004623F9">
                <w:pPr>
                  <w:pStyle w:val="a7"/>
                </w:pPr>
                <w:r>
                  <w:rPr>
                    <w:rStyle w:val="a8"/>
                  </w:rPr>
                  <w:fldChar w:fldCharType="begin"/>
                </w:r>
                <w:r>
                  <w:rPr>
                    <w:rStyle w:val="a8"/>
                  </w:rPr>
                  <w:instrText xml:space="preserve"> PAGE </w:instrText>
                </w:r>
                <w:r>
                  <w:rPr>
                    <w:rStyle w:val="a8"/>
                  </w:rPr>
                  <w:fldChar w:fldCharType="separate"/>
                </w:r>
                <w:r w:rsidR="00D01DAD">
                  <w:rPr>
                    <w:rStyle w:val="a8"/>
                    <w:noProof/>
                  </w:rPr>
                  <w:t>1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type="square" anchorx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23F9"/>
    <w:rsid w:val="000F6881"/>
    <w:rsid w:val="00374A92"/>
    <w:rsid w:val="004623F9"/>
    <w:rsid w:val="009B1F46"/>
    <w:rsid w:val="00B22ED9"/>
    <w:rsid w:val="00BA7011"/>
    <w:rsid w:val="00D01DAD"/>
    <w:rsid w:val="00E74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23F9"/>
    <w:pPr>
      <w:suppressAutoHyphens/>
      <w:autoSpaceDN w:val="0"/>
      <w:textAlignment w:val="baseline"/>
    </w:pPr>
    <w:rPr>
      <w:sz w:val="24"/>
      <w:szCs w:val="24"/>
    </w:rPr>
  </w:style>
  <w:style w:type="paragraph" w:styleId="1">
    <w:name w:val="heading 1"/>
    <w:basedOn w:val="a"/>
    <w:next w:val="a"/>
    <w:rsid w:val="004623F9"/>
    <w:pPr>
      <w:keepNext/>
      <w:ind w:firstLine="709"/>
      <w:jc w:val="both"/>
      <w:outlineLvl w:val="0"/>
    </w:pPr>
    <w:rPr>
      <w:sz w:val="28"/>
    </w:rPr>
  </w:style>
  <w:style w:type="paragraph" w:styleId="2">
    <w:name w:val="heading 2"/>
    <w:basedOn w:val="a"/>
    <w:next w:val="a"/>
    <w:rsid w:val="004623F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rsid w:val="004623F9"/>
    <w:pPr>
      <w:spacing w:before="100" w:after="100"/>
      <w:outlineLvl w:val="2"/>
    </w:pPr>
    <w:rPr>
      <w:b/>
      <w:bCs/>
      <w:sz w:val="27"/>
      <w:szCs w:val="27"/>
    </w:rPr>
  </w:style>
  <w:style w:type="paragraph" w:styleId="4">
    <w:name w:val="heading 4"/>
    <w:basedOn w:val="a"/>
    <w:rsid w:val="004623F9"/>
    <w:pPr>
      <w:spacing w:before="100" w:after="100"/>
      <w:outlineLvl w:val="3"/>
    </w:pPr>
    <w:rPr>
      <w:rFonts w:ascii="Arial Unicode MS" w:hAnsi="Arial Unicode MS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rsid w:val="004623F9"/>
    <w:pPr>
      <w:ind w:firstLine="709"/>
      <w:jc w:val="center"/>
    </w:pPr>
    <w:rPr>
      <w:bCs/>
      <w:sz w:val="32"/>
    </w:rPr>
  </w:style>
  <w:style w:type="paragraph" w:styleId="a4">
    <w:name w:val="Normal (Web)"/>
    <w:basedOn w:val="a"/>
    <w:rsid w:val="004623F9"/>
    <w:pPr>
      <w:spacing w:before="100" w:after="100"/>
    </w:pPr>
  </w:style>
  <w:style w:type="character" w:styleId="a5">
    <w:name w:val="Hyperlink"/>
    <w:rsid w:val="004623F9"/>
    <w:rPr>
      <w:color w:val="0000FF"/>
      <w:u w:val="single"/>
    </w:rPr>
  </w:style>
  <w:style w:type="paragraph" w:styleId="a6">
    <w:name w:val="Body Text Indent"/>
    <w:basedOn w:val="a"/>
    <w:rsid w:val="004623F9"/>
    <w:pPr>
      <w:ind w:firstLine="720"/>
    </w:pPr>
    <w:rPr>
      <w:sz w:val="28"/>
    </w:rPr>
  </w:style>
  <w:style w:type="paragraph" w:styleId="a7">
    <w:name w:val="header"/>
    <w:basedOn w:val="a"/>
    <w:rsid w:val="004623F9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4623F9"/>
  </w:style>
  <w:style w:type="character" w:styleId="a9">
    <w:name w:val="Emphasis"/>
    <w:rsid w:val="004623F9"/>
    <w:rPr>
      <w:i/>
      <w:iCs/>
    </w:rPr>
  </w:style>
  <w:style w:type="paragraph" w:styleId="20">
    <w:name w:val="Body Text Indent 2"/>
    <w:basedOn w:val="a"/>
    <w:rsid w:val="004623F9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623F9"/>
    <w:pPr>
      <w:ind w:firstLine="720"/>
      <w:jc w:val="both"/>
    </w:pPr>
    <w:rPr>
      <w:sz w:val="28"/>
    </w:rPr>
  </w:style>
  <w:style w:type="paragraph" w:styleId="aa">
    <w:name w:val="footer"/>
    <w:basedOn w:val="a"/>
    <w:rsid w:val="004623F9"/>
    <w:pPr>
      <w:tabs>
        <w:tab w:val="center" w:pos="4677"/>
        <w:tab w:val="right" w:pos="9355"/>
      </w:tabs>
    </w:pPr>
  </w:style>
  <w:style w:type="character" w:styleId="ab">
    <w:name w:val="FollowedHyperlink"/>
    <w:rsid w:val="004623F9"/>
    <w:rPr>
      <w:color w:val="800080"/>
      <w:u w:val="single"/>
    </w:rPr>
  </w:style>
  <w:style w:type="character" w:styleId="ac">
    <w:name w:val="Strong"/>
    <w:rsid w:val="004623F9"/>
    <w:rPr>
      <w:b/>
      <w:bCs/>
    </w:rPr>
  </w:style>
  <w:style w:type="paragraph" w:customStyle="1" w:styleId="justify">
    <w:name w:val="justify"/>
    <w:basedOn w:val="a"/>
    <w:rsid w:val="004623F9"/>
    <w:pPr>
      <w:spacing w:before="100" w:after="100"/>
      <w:jc w:val="both"/>
    </w:pPr>
    <w:rPr>
      <w:rFonts w:ascii="Arial Unicode MS" w:hAnsi="Arial Unicode MS"/>
      <w:color w:val="000000"/>
    </w:rPr>
  </w:style>
  <w:style w:type="paragraph" w:styleId="ad">
    <w:name w:val="Body Text"/>
    <w:basedOn w:val="a"/>
    <w:rsid w:val="004623F9"/>
    <w:pPr>
      <w:jc w:val="center"/>
    </w:pPr>
    <w:rPr>
      <w:sz w:val="28"/>
      <w:szCs w:val="20"/>
    </w:rPr>
  </w:style>
  <w:style w:type="character" w:customStyle="1" w:styleId="mw-headline">
    <w:name w:val="mw-headline"/>
    <w:basedOn w:val="a0"/>
    <w:rsid w:val="004623F9"/>
  </w:style>
  <w:style w:type="character" w:customStyle="1" w:styleId="editsection">
    <w:name w:val="editsection"/>
    <w:basedOn w:val="a0"/>
    <w:rsid w:val="004623F9"/>
  </w:style>
  <w:style w:type="character" w:customStyle="1" w:styleId="style1">
    <w:name w:val="style1"/>
    <w:basedOn w:val="a0"/>
    <w:rsid w:val="004623F9"/>
  </w:style>
  <w:style w:type="paragraph" w:customStyle="1" w:styleId="info">
    <w:name w:val="info"/>
    <w:basedOn w:val="a"/>
    <w:rsid w:val="004623F9"/>
    <w:pPr>
      <w:spacing w:before="120" w:after="240"/>
      <w:ind w:left="150"/>
    </w:pPr>
    <w:rPr>
      <w:rFonts w:ascii="Arial Unicode MS" w:hAnsi="Arial Unicode MS"/>
      <w:caps/>
      <w:color w:val="880000"/>
      <w:sz w:val="14"/>
      <w:szCs w:val="14"/>
    </w:rPr>
  </w:style>
  <w:style w:type="paragraph" w:styleId="ae">
    <w:name w:val="Balloon Text"/>
    <w:basedOn w:val="a"/>
    <w:rsid w:val="004623F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rsid w:val="004623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623F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ugosvet.ru/articles/51/1005127/1005127a1.htm" TargetMode="External"/><Relationship Id="rId13" Type="http://schemas.openxmlformats.org/officeDocument/2006/relationships/image" Target="media/image5.wmf"/><Relationship Id="rId18" Type="http://schemas.openxmlformats.org/officeDocument/2006/relationships/hyperlink" Target="http://www.physchem.chimfak.rsu.ru/Source/History/Persones/Winkler.html" TargetMode="External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ru.wikipedia.org/w/index.php?title=&#1042;&#1080;&#1085;&#1082;&#1083;&#1077;&#1088;%2C_&#1050;&#1083;&#1077;&#1084;&#1077;&#1085;%D1" TargetMode="External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&#1069;&#1088;&#1091;,_&#1055;&#1086;&#1083;&#1100;" TargetMode="External"/><Relationship Id="rId24" Type="http://schemas.openxmlformats.org/officeDocument/2006/relationships/image" Target="media/image12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4" Type="http://schemas.openxmlformats.org/officeDocument/2006/relationships/footnotes" Target="footnotes.xml"/><Relationship Id="rId9" Type="http://schemas.openxmlformats.org/officeDocument/2006/relationships/hyperlink" Target="http://dic.academic.ru/dic.nsf/ruwiki/1887459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peoples.ru/science/chemistry/jan_czochralski/" TargetMode="External"/><Relationship Id="rId27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3353</Words>
  <Characters>19115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>Лекция №7</vt:lpstr>
      <vt:lpstr>Последний блок полудлинного варианта Периодической таблицы также, как и d-элемен</vt:lpstr>
      <vt:lpstr>В группах поздних р-элементов и благородных газов нет металлов, являющихся конст</vt:lpstr>
      <vt:lpstr>Электронные формулы р-элементов элементов имеют вид:</vt:lpstr>
      <vt:lpstr>ns2npГ-12, </vt:lpstr>
      <vt:lpstr>где n- номер Периода, а Г- номер группы. Для 13 – 15 Групп эти формулы соответст</vt:lpstr>
      <vt:lpstr>Физико-химические свойства p–металлов.</vt:lpstr>
      <vt:lpstr>Взаимодействие с простыми и сложными веществами. Химические свойства некоторых с</vt:lpstr>
    </vt:vector>
  </TitlesOfParts>
  <Company>Microsoft</Company>
  <LinksUpToDate>false</LinksUpToDate>
  <CharactersWithSpaces>22424</CharactersWithSpaces>
  <SharedDoc>false</SharedDoc>
  <HLinks>
    <vt:vector size="36" baseType="variant">
      <vt:variant>
        <vt:i4>6946835</vt:i4>
      </vt:variant>
      <vt:variant>
        <vt:i4>18</vt:i4>
      </vt:variant>
      <vt:variant>
        <vt:i4>0</vt:i4>
      </vt:variant>
      <vt:variant>
        <vt:i4>5</vt:i4>
      </vt:variant>
      <vt:variant>
        <vt:lpwstr>http://www.peoples.ru/science/chemistry/jan_czochralski/</vt:lpwstr>
      </vt:variant>
      <vt:variant>
        <vt:lpwstr/>
      </vt:variant>
      <vt:variant>
        <vt:i4>7012476</vt:i4>
      </vt:variant>
      <vt:variant>
        <vt:i4>12</vt:i4>
      </vt:variant>
      <vt:variant>
        <vt:i4>0</vt:i4>
      </vt:variant>
      <vt:variant>
        <vt:i4>5</vt:i4>
      </vt:variant>
      <vt:variant>
        <vt:lpwstr>http://www.physchem.chimfak.rsu.ru/Source/History/Persones/Winkler.html</vt:lpwstr>
      </vt:variant>
      <vt:variant>
        <vt:lpwstr/>
      </vt:variant>
      <vt:variant>
        <vt:i4>3277885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http://ru.wikipedia.org/w/index.php?title=Винклер%2C_Клемен%D1</vt:lpwstr>
      </vt:variant>
      <vt:variant>
        <vt:lpwstr/>
      </vt:variant>
      <vt:variant>
        <vt:i4>73270284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https://ru.wikipedia.org/wiki/Эру,_Поль</vt:lpwstr>
      </vt:variant>
      <vt:variant>
        <vt:lpwstr/>
      </vt:variant>
      <vt:variant>
        <vt:i4>983113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http://dic.academic.ru/dic.nsf/ruwiki/1887459</vt:lpwstr>
      </vt:variant>
      <vt:variant>
        <vt:lpwstr/>
      </vt:variant>
      <vt:variant>
        <vt:i4>983132</vt:i4>
      </vt:variant>
      <vt:variant>
        <vt:i4>0</vt:i4>
      </vt:variant>
      <vt:variant>
        <vt:i4>0</vt:i4>
      </vt:variant>
      <vt:variant>
        <vt:i4>5</vt:i4>
      </vt:variant>
      <vt:variant>
        <vt:lpwstr>http://www.krugosvet.ru/articles/51/1005127/1005127a1.htm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№7</dc:title>
  <dc:creator>Лебедев Ю.А.</dc:creator>
  <cp:lastModifiedBy>Юрий</cp:lastModifiedBy>
  <cp:revision>2</cp:revision>
  <cp:lastPrinted>2014-10-15T20:58:00Z</cp:lastPrinted>
  <dcterms:created xsi:type="dcterms:W3CDTF">2020-03-16T13:07:00Z</dcterms:created>
  <dcterms:modified xsi:type="dcterms:W3CDTF">2020-03-16T13:07:00Z</dcterms:modified>
</cp:coreProperties>
</file>